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F87" w:rsidRDefault="00BA2F87"/>
    <w:p w:rsidR="0026086E" w:rsidRDefault="0026086E"/>
    <w:p w:rsidR="00BA2F87" w:rsidRDefault="005A18C8">
      <w:r w:rsidRPr="005A18C8">
        <w:drawing>
          <wp:inline distT="0" distB="0" distL="0" distR="0" wp14:anchorId="3F2A5805" wp14:editId="5F5125C3">
            <wp:extent cx="5943600" cy="4457700"/>
            <wp:effectExtent l="12700" t="1270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457700"/>
                    </a:xfrm>
                    <a:prstGeom prst="rect">
                      <a:avLst/>
                    </a:prstGeom>
                    <a:ln>
                      <a:solidFill>
                        <a:srgbClr val="71327D"/>
                      </a:solidFill>
                    </a:ln>
                  </pic:spPr>
                </pic:pic>
              </a:graphicData>
            </a:graphic>
          </wp:inline>
        </w:drawing>
      </w:r>
    </w:p>
    <w:p w:rsidR="00BB356C" w:rsidRDefault="00BB356C"/>
    <w:p w:rsidR="00BB356C" w:rsidRDefault="002E0130">
      <w:r>
        <w:tab/>
      </w:r>
    </w:p>
    <w:p w:rsidR="004A2859" w:rsidRDefault="004A2859" w:rsidP="00A13869">
      <w:pPr>
        <w:rPr>
          <w:rFonts w:asciiTheme="majorHAnsi" w:eastAsiaTheme="majorEastAsia" w:hAnsiTheme="majorHAnsi" w:cstheme="majorBidi"/>
          <w:color w:val="731C3F" w:themeColor="accent1"/>
          <w:sz w:val="40"/>
          <w:szCs w:val="32"/>
        </w:rPr>
      </w:pPr>
      <w:r>
        <w:br w:type="page"/>
      </w:r>
    </w:p>
    <w:p w:rsidR="007C6895" w:rsidRPr="002C55B7" w:rsidRDefault="00FA0DDC">
      <w:pPr>
        <w:pStyle w:val="Heading1"/>
        <w:rPr>
          <w:sz w:val="36"/>
          <w:szCs w:val="36"/>
        </w:rPr>
      </w:pPr>
      <w:bookmarkStart w:id="0" w:name="_Toc528756185"/>
      <w:r>
        <w:rPr>
          <w:sz w:val="36"/>
          <w:szCs w:val="36"/>
        </w:rPr>
        <w:t xml:space="preserve">Letter from the </w:t>
      </w:r>
      <w:r w:rsidR="005A18C8">
        <w:rPr>
          <w:sz w:val="36"/>
          <w:szCs w:val="36"/>
        </w:rPr>
        <w:t>NCHA</w:t>
      </w:r>
      <w:bookmarkEnd w:id="0"/>
    </w:p>
    <w:p w:rsidR="002E0130" w:rsidRPr="0026226F" w:rsidRDefault="00F17CF6" w:rsidP="0026226F">
      <w:pPr>
        <w:pStyle w:val="ListBullet"/>
        <w:numPr>
          <w:ilvl w:val="0"/>
          <w:numId w:val="0"/>
        </w:numPr>
        <w:spacing w:before="120" w:after="240" w:line="276" w:lineRule="auto"/>
        <w:ind w:left="432" w:hanging="432"/>
        <w:jc w:val="both"/>
        <w:rPr>
          <w:rFonts w:asciiTheme="majorHAnsi" w:hAnsiTheme="majorHAnsi"/>
          <w:color w:val="595959" w:themeColor="text1" w:themeTint="A6"/>
          <w:sz w:val="22"/>
          <w:szCs w:val="22"/>
        </w:rPr>
      </w:pPr>
      <w:r w:rsidRPr="0026226F">
        <w:rPr>
          <w:rFonts w:asciiTheme="majorHAnsi" w:hAnsiTheme="majorHAnsi"/>
          <w:color w:val="595959" w:themeColor="text1" w:themeTint="A6"/>
          <w:sz w:val="22"/>
          <w:szCs w:val="22"/>
        </w:rPr>
        <w:t>Dear Colleague:</w:t>
      </w:r>
    </w:p>
    <w:p w:rsidR="003E7FDF" w:rsidRPr="0026226F" w:rsidRDefault="003E7FDF" w:rsidP="0026226F">
      <w:pPr>
        <w:pStyle w:val="ListBullet"/>
        <w:numPr>
          <w:ilvl w:val="0"/>
          <w:numId w:val="0"/>
        </w:numPr>
        <w:adjustRightInd w:val="0"/>
        <w:spacing w:before="120" w:after="240" w:line="276" w:lineRule="auto"/>
        <w:jc w:val="both"/>
        <w:rPr>
          <w:rFonts w:asciiTheme="majorHAnsi" w:hAnsiTheme="majorHAnsi"/>
          <w:color w:val="595959" w:themeColor="text1" w:themeTint="A6"/>
          <w:sz w:val="22"/>
          <w:szCs w:val="22"/>
        </w:rPr>
      </w:pPr>
      <w:r w:rsidRPr="0026226F">
        <w:rPr>
          <w:rFonts w:asciiTheme="majorHAnsi" w:hAnsiTheme="majorHAnsi"/>
          <w:color w:val="595959" w:themeColor="text1" w:themeTint="A6"/>
          <w:sz w:val="22"/>
          <w:szCs w:val="22"/>
        </w:rPr>
        <w:t xml:space="preserve">The </w:t>
      </w:r>
      <w:r w:rsidR="005A18C8" w:rsidRPr="0026226F">
        <w:rPr>
          <w:rFonts w:asciiTheme="majorHAnsi" w:hAnsiTheme="majorHAnsi"/>
          <w:color w:val="595959" w:themeColor="text1" w:themeTint="A6"/>
          <w:sz w:val="22"/>
          <w:szCs w:val="22"/>
        </w:rPr>
        <w:t>North Carolina Healthcare</w:t>
      </w:r>
      <w:r w:rsidRPr="0026226F">
        <w:rPr>
          <w:rFonts w:asciiTheme="majorHAnsi" w:hAnsiTheme="majorHAnsi"/>
          <w:color w:val="595959" w:themeColor="text1" w:themeTint="A6"/>
          <w:sz w:val="22"/>
          <w:szCs w:val="22"/>
        </w:rPr>
        <w:t xml:space="preserve"> Association launched the </w:t>
      </w:r>
      <w:r w:rsidR="005A18C8" w:rsidRPr="0026226F">
        <w:rPr>
          <w:rFonts w:asciiTheme="majorHAnsi" w:hAnsiTheme="majorHAnsi"/>
          <w:color w:val="595959" w:themeColor="text1" w:themeTint="A6"/>
          <w:sz w:val="22"/>
          <w:szCs w:val="22"/>
        </w:rPr>
        <w:t>Knockout Pneumonia</w:t>
      </w:r>
      <w:r w:rsidRPr="0026226F">
        <w:rPr>
          <w:rFonts w:asciiTheme="majorHAnsi" w:hAnsiTheme="majorHAnsi"/>
          <w:color w:val="595959" w:themeColor="text1" w:themeTint="A6"/>
          <w:sz w:val="22"/>
          <w:szCs w:val="22"/>
        </w:rPr>
        <w:t xml:space="preserve"> Initiative in 201</w:t>
      </w:r>
      <w:r w:rsidR="005A18C8" w:rsidRPr="0026226F">
        <w:rPr>
          <w:rFonts w:asciiTheme="majorHAnsi" w:hAnsiTheme="majorHAnsi"/>
          <w:color w:val="595959" w:themeColor="text1" w:themeTint="A6"/>
          <w:sz w:val="22"/>
          <w:szCs w:val="22"/>
        </w:rPr>
        <w:t>7</w:t>
      </w:r>
      <w:r w:rsidRPr="0026226F">
        <w:rPr>
          <w:rFonts w:asciiTheme="majorHAnsi" w:hAnsiTheme="majorHAnsi"/>
          <w:color w:val="595959" w:themeColor="text1" w:themeTint="A6"/>
          <w:sz w:val="22"/>
          <w:szCs w:val="22"/>
        </w:rPr>
        <w:t xml:space="preserve"> to support </w:t>
      </w:r>
      <w:r w:rsidR="005A18C8" w:rsidRPr="0026226F">
        <w:rPr>
          <w:rFonts w:asciiTheme="majorHAnsi" w:hAnsiTheme="majorHAnsi"/>
          <w:color w:val="595959" w:themeColor="text1" w:themeTint="A6"/>
          <w:sz w:val="22"/>
          <w:szCs w:val="22"/>
        </w:rPr>
        <w:t>North Carolina</w:t>
      </w:r>
      <w:r w:rsidRPr="0026226F">
        <w:rPr>
          <w:rFonts w:asciiTheme="majorHAnsi" w:hAnsiTheme="majorHAnsi"/>
          <w:color w:val="595959" w:themeColor="text1" w:themeTint="A6"/>
          <w:sz w:val="22"/>
          <w:szCs w:val="22"/>
        </w:rPr>
        <w:t xml:space="preserve"> hospitals and healthcare providers in </w:t>
      </w:r>
      <w:r w:rsidR="005A18C8" w:rsidRPr="0026226F">
        <w:rPr>
          <w:rFonts w:asciiTheme="majorHAnsi" w:hAnsiTheme="majorHAnsi"/>
          <w:color w:val="595959" w:themeColor="text1" w:themeTint="A6"/>
          <w:sz w:val="22"/>
          <w:szCs w:val="22"/>
        </w:rPr>
        <w:t>our collective efforts to address pneumonia mortality and readmission rates in North Carolina</w:t>
      </w:r>
      <w:r w:rsidRPr="0026226F">
        <w:rPr>
          <w:rFonts w:asciiTheme="majorHAnsi" w:hAnsiTheme="majorHAnsi"/>
          <w:color w:val="595959" w:themeColor="text1" w:themeTint="A6"/>
          <w:sz w:val="22"/>
          <w:szCs w:val="22"/>
        </w:rPr>
        <w:t xml:space="preserve">. </w:t>
      </w:r>
    </w:p>
    <w:p w:rsidR="0066647D" w:rsidRPr="0026226F" w:rsidRDefault="003E7FDF" w:rsidP="0026226F">
      <w:pPr>
        <w:pStyle w:val="ListBullet"/>
        <w:numPr>
          <w:ilvl w:val="0"/>
          <w:numId w:val="0"/>
        </w:numPr>
        <w:adjustRightInd w:val="0"/>
        <w:spacing w:before="120" w:after="240" w:line="276" w:lineRule="auto"/>
        <w:jc w:val="both"/>
        <w:rPr>
          <w:rFonts w:asciiTheme="majorHAnsi" w:hAnsiTheme="majorHAnsi"/>
          <w:color w:val="595959" w:themeColor="text1" w:themeTint="A6"/>
          <w:sz w:val="22"/>
          <w:szCs w:val="22"/>
        </w:rPr>
      </w:pPr>
      <w:r w:rsidRPr="0026226F">
        <w:rPr>
          <w:rFonts w:asciiTheme="majorHAnsi" w:hAnsiTheme="majorHAnsi"/>
          <w:color w:val="595959" w:themeColor="text1" w:themeTint="A6"/>
          <w:sz w:val="22"/>
          <w:szCs w:val="22"/>
        </w:rPr>
        <w:t xml:space="preserve">Based on a thorough analysis of data, best practices, and </w:t>
      </w:r>
      <w:r w:rsidR="005A18C8" w:rsidRPr="0026226F">
        <w:rPr>
          <w:rFonts w:asciiTheme="majorHAnsi" w:hAnsiTheme="majorHAnsi"/>
          <w:color w:val="595959" w:themeColor="text1" w:themeTint="A6"/>
          <w:sz w:val="22"/>
          <w:szCs w:val="22"/>
        </w:rPr>
        <w:t>in alignment with providers’ existing effort to improve care transitions and reduce readmissions</w:t>
      </w:r>
      <w:r w:rsidRPr="0026226F">
        <w:rPr>
          <w:rFonts w:asciiTheme="majorHAnsi" w:hAnsiTheme="majorHAnsi"/>
          <w:color w:val="595959" w:themeColor="text1" w:themeTint="A6"/>
          <w:sz w:val="22"/>
          <w:szCs w:val="22"/>
        </w:rPr>
        <w:t xml:space="preserve">, the </w:t>
      </w:r>
      <w:r w:rsidR="005A18C8" w:rsidRPr="0026226F">
        <w:rPr>
          <w:rFonts w:asciiTheme="majorHAnsi" w:hAnsiTheme="majorHAnsi"/>
          <w:color w:val="595959" w:themeColor="text1" w:themeTint="A6"/>
          <w:sz w:val="22"/>
          <w:szCs w:val="22"/>
        </w:rPr>
        <w:t xml:space="preserve">NCHA engaged Dr. Amy Boutwell, developer of the </w:t>
      </w:r>
      <w:r w:rsidR="00C6742B" w:rsidRPr="0026226F">
        <w:rPr>
          <w:rFonts w:asciiTheme="majorHAnsi" w:hAnsiTheme="majorHAnsi"/>
          <w:color w:val="595959" w:themeColor="text1" w:themeTint="A6"/>
          <w:sz w:val="22"/>
          <w:szCs w:val="22"/>
        </w:rPr>
        <w:t xml:space="preserve">Agency for Healthcare Research and Quality’s </w:t>
      </w:r>
      <w:r w:rsidR="0066647D" w:rsidRPr="0026226F">
        <w:rPr>
          <w:rFonts w:asciiTheme="majorHAnsi" w:hAnsiTheme="majorHAnsi"/>
          <w:color w:val="595959" w:themeColor="text1" w:themeTint="A6"/>
          <w:sz w:val="22"/>
          <w:szCs w:val="22"/>
        </w:rPr>
        <w:t xml:space="preserve">publication, “Designing and Delivering Whole-Person Transitional Care,” – otherwise known as the “ASPIRE” Guide. </w:t>
      </w:r>
    </w:p>
    <w:p w:rsidR="00AE6055" w:rsidRPr="0026226F" w:rsidRDefault="0066647D" w:rsidP="0026226F">
      <w:pPr>
        <w:spacing w:before="120" w:after="240" w:line="276" w:lineRule="auto"/>
        <w:jc w:val="both"/>
        <w:rPr>
          <w:rFonts w:asciiTheme="majorHAnsi" w:hAnsiTheme="majorHAnsi"/>
          <w:color w:val="595959" w:themeColor="text1" w:themeTint="A6"/>
          <w:sz w:val="22"/>
          <w:szCs w:val="22"/>
        </w:rPr>
      </w:pPr>
      <w:r w:rsidRPr="0026226F">
        <w:rPr>
          <w:rFonts w:asciiTheme="majorHAnsi" w:hAnsiTheme="majorHAnsi"/>
          <w:color w:val="595959" w:themeColor="text1" w:themeTint="A6"/>
          <w:sz w:val="22"/>
          <w:szCs w:val="22"/>
        </w:rPr>
        <w:t xml:space="preserve">Over the past several months, Dr. Boutwell has provided a robust curriculum of webinars walking participant through the concepts, tools and processes contained in the ASPIRE Guide – and has applied those concepts to our specific aim of reducing pneumonia readmissions. </w:t>
      </w:r>
      <w:r w:rsidR="00F52B6C" w:rsidRPr="0026226F">
        <w:rPr>
          <w:rFonts w:asciiTheme="majorHAnsi" w:hAnsiTheme="majorHAnsi"/>
          <w:color w:val="595959" w:themeColor="text1" w:themeTint="A6"/>
          <w:sz w:val="22"/>
          <w:szCs w:val="22"/>
        </w:rPr>
        <w:t xml:space="preserve"> </w:t>
      </w:r>
    </w:p>
    <w:p w:rsidR="00AE6055" w:rsidRPr="0026226F" w:rsidRDefault="00AE6055" w:rsidP="0026226F">
      <w:pPr>
        <w:pStyle w:val="ListBullet"/>
        <w:numPr>
          <w:ilvl w:val="0"/>
          <w:numId w:val="0"/>
        </w:numPr>
        <w:adjustRightInd w:val="0"/>
        <w:spacing w:before="120" w:after="240" w:line="276" w:lineRule="auto"/>
        <w:jc w:val="both"/>
        <w:rPr>
          <w:rFonts w:asciiTheme="majorHAnsi" w:hAnsiTheme="majorHAnsi"/>
          <w:color w:val="595959" w:themeColor="text1" w:themeTint="A6"/>
          <w:sz w:val="22"/>
          <w:szCs w:val="22"/>
        </w:rPr>
      </w:pPr>
      <w:r w:rsidRPr="0026226F">
        <w:rPr>
          <w:rFonts w:asciiTheme="majorHAnsi" w:hAnsiTheme="majorHAnsi"/>
          <w:color w:val="595959" w:themeColor="text1" w:themeTint="A6"/>
          <w:sz w:val="22"/>
          <w:szCs w:val="22"/>
        </w:rPr>
        <w:t>This “</w:t>
      </w:r>
      <w:r w:rsidR="0066647D" w:rsidRPr="0026226F">
        <w:rPr>
          <w:rFonts w:asciiTheme="majorHAnsi" w:hAnsiTheme="majorHAnsi"/>
          <w:color w:val="595959" w:themeColor="text1" w:themeTint="A6"/>
          <w:sz w:val="22"/>
          <w:szCs w:val="22"/>
        </w:rPr>
        <w:t>Knockout Pneumonia</w:t>
      </w:r>
      <w:r w:rsidRPr="0026226F">
        <w:rPr>
          <w:rFonts w:asciiTheme="majorHAnsi" w:hAnsiTheme="majorHAnsi"/>
          <w:color w:val="595959" w:themeColor="text1" w:themeTint="A6"/>
          <w:sz w:val="22"/>
          <w:szCs w:val="22"/>
        </w:rPr>
        <w:t xml:space="preserve"> Playbook” </w:t>
      </w:r>
      <w:r w:rsidR="00654903" w:rsidRPr="0026226F">
        <w:rPr>
          <w:rFonts w:asciiTheme="majorHAnsi" w:hAnsiTheme="majorHAnsi"/>
          <w:color w:val="595959" w:themeColor="text1" w:themeTint="A6"/>
          <w:sz w:val="22"/>
          <w:szCs w:val="22"/>
        </w:rPr>
        <w:t xml:space="preserve">is intended to provide </w:t>
      </w:r>
      <w:r w:rsidR="0066647D" w:rsidRPr="0026226F">
        <w:rPr>
          <w:rFonts w:asciiTheme="majorHAnsi" w:hAnsiTheme="majorHAnsi"/>
          <w:color w:val="595959" w:themeColor="text1" w:themeTint="A6"/>
          <w:sz w:val="22"/>
          <w:szCs w:val="22"/>
        </w:rPr>
        <w:t>NC</w:t>
      </w:r>
      <w:r w:rsidR="00654903" w:rsidRPr="0026226F">
        <w:rPr>
          <w:rFonts w:asciiTheme="majorHAnsi" w:hAnsiTheme="majorHAnsi"/>
          <w:color w:val="595959" w:themeColor="text1" w:themeTint="A6"/>
          <w:sz w:val="22"/>
          <w:szCs w:val="22"/>
        </w:rPr>
        <w:t xml:space="preserve">HA </w:t>
      </w:r>
      <w:r w:rsidR="00C73BD4" w:rsidRPr="0026226F">
        <w:rPr>
          <w:rFonts w:asciiTheme="majorHAnsi" w:hAnsiTheme="majorHAnsi"/>
          <w:color w:val="595959" w:themeColor="text1" w:themeTint="A6"/>
          <w:sz w:val="22"/>
          <w:szCs w:val="22"/>
        </w:rPr>
        <w:t>m</w:t>
      </w:r>
      <w:r w:rsidR="006743CD" w:rsidRPr="0026226F">
        <w:rPr>
          <w:rFonts w:asciiTheme="majorHAnsi" w:hAnsiTheme="majorHAnsi"/>
          <w:color w:val="595959" w:themeColor="text1" w:themeTint="A6"/>
          <w:sz w:val="22"/>
          <w:szCs w:val="22"/>
        </w:rPr>
        <w:t xml:space="preserve">embers and their </w:t>
      </w:r>
      <w:r w:rsidR="00384A39" w:rsidRPr="0026226F">
        <w:rPr>
          <w:rFonts w:asciiTheme="majorHAnsi" w:hAnsiTheme="majorHAnsi"/>
          <w:color w:val="595959" w:themeColor="text1" w:themeTint="A6"/>
          <w:sz w:val="22"/>
          <w:szCs w:val="22"/>
        </w:rPr>
        <w:t>post-acute</w:t>
      </w:r>
      <w:r w:rsidR="00654903" w:rsidRPr="0026226F">
        <w:rPr>
          <w:rFonts w:asciiTheme="majorHAnsi" w:hAnsiTheme="majorHAnsi"/>
          <w:color w:val="595959" w:themeColor="text1" w:themeTint="A6"/>
          <w:sz w:val="22"/>
          <w:szCs w:val="22"/>
        </w:rPr>
        <w:t xml:space="preserve"> and community based partners with a synt</w:t>
      </w:r>
      <w:r w:rsidR="006743CD" w:rsidRPr="0026226F">
        <w:rPr>
          <w:rFonts w:asciiTheme="majorHAnsi" w:hAnsiTheme="majorHAnsi"/>
          <w:color w:val="595959" w:themeColor="text1" w:themeTint="A6"/>
          <w:sz w:val="22"/>
          <w:szCs w:val="22"/>
        </w:rPr>
        <w:t>hesis of the content provided</w:t>
      </w:r>
      <w:r w:rsidR="00654903" w:rsidRPr="0026226F">
        <w:rPr>
          <w:rFonts w:asciiTheme="majorHAnsi" w:hAnsiTheme="majorHAnsi"/>
          <w:color w:val="595959" w:themeColor="text1" w:themeTint="A6"/>
          <w:sz w:val="22"/>
          <w:szCs w:val="22"/>
        </w:rPr>
        <w:t xml:space="preserve"> through the in-depth educational sessions and highlight the key concepts and </w:t>
      </w:r>
      <w:r w:rsidR="006743CD" w:rsidRPr="0026226F">
        <w:rPr>
          <w:rFonts w:asciiTheme="majorHAnsi" w:hAnsiTheme="majorHAnsi"/>
          <w:color w:val="595959" w:themeColor="text1" w:themeTint="A6"/>
          <w:sz w:val="22"/>
          <w:szCs w:val="22"/>
        </w:rPr>
        <w:t>recommendations</w:t>
      </w:r>
      <w:r w:rsidR="00654903" w:rsidRPr="0026226F">
        <w:rPr>
          <w:rFonts w:asciiTheme="majorHAnsi" w:hAnsiTheme="majorHAnsi"/>
          <w:color w:val="595959" w:themeColor="text1" w:themeTint="A6"/>
          <w:sz w:val="22"/>
          <w:szCs w:val="22"/>
        </w:rPr>
        <w:t xml:space="preserve"> that have been </w:t>
      </w:r>
      <w:r w:rsidR="006743CD" w:rsidRPr="0026226F">
        <w:rPr>
          <w:rFonts w:asciiTheme="majorHAnsi" w:hAnsiTheme="majorHAnsi"/>
          <w:color w:val="595959" w:themeColor="text1" w:themeTint="A6"/>
          <w:sz w:val="22"/>
          <w:szCs w:val="22"/>
        </w:rPr>
        <w:t xml:space="preserve">made </w:t>
      </w:r>
      <w:r w:rsidR="00654903" w:rsidRPr="0026226F">
        <w:rPr>
          <w:rFonts w:asciiTheme="majorHAnsi" w:hAnsiTheme="majorHAnsi"/>
          <w:color w:val="595959" w:themeColor="text1" w:themeTint="A6"/>
          <w:sz w:val="22"/>
          <w:szCs w:val="22"/>
        </w:rPr>
        <w:t xml:space="preserve">to help hospitals and cross-continuum partners achieve their readmission reduction goals. </w:t>
      </w:r>
    </w:p>
    <w:p w:rsidR="00B7419A" w:rsidRPr="0026226F" w:rsidRDefault="00B7419A" w:rsidP="0026226F">
      <w:pPr>
        <w:pStyle w:val="ListBullet"/>
        <w:numPr>
          <w:ilvl w:val="0"/>
          <w:numId w:val="0"/>
        </w:numPr>
        <w:adjustRightInd w:val="0"/>
        <w:spacing w:before="120" w:after="240" w:line="276" w:lineRule="auto"/>
        <w:jc w:val="both"/>
        <w:rPr>
          <w:rFonts w:asciiTheme="majorHAnsi" w:hAnsiTheme="majorHAnsi"/>
          <w:color w:val="595959" w:themeColor="text1" w:themeTint="A6"/>
          <w:sz w:val="22"/>
          <w:szCs w:val="22"/>
        </w:rPr>
      </w:pPr>
      <w:r w:rsidRPr="0026226F">
        <w:rPr>
          <w:rFonts w:asciiTheme="majorHAnsi" w:hAnsiTheme="majorHAnsi"/>
          <w:color w:val="595959" w:themeColor="text1" w:themeTint="A6"/>
          <w:sz w:val="22"/>
          <w:szCs w:val="22"/>
        </w:rPr>
        <w:t xml:space="preserve">Ever-mindful that </w:t>
      </w:r>
      <w:r w:rsidR="00C334F9" w:rsidRPr="0026226F">
        <w:rPr>
          <w:rFonts w:asciiTheme="majorHAnsi" w:hAnsiTheme="majorHAnsi"/>
          <w:color w:val="595959" w:themeColor="text1" w:themeTint="A6"/>
          <w:sz w:val="22"/>
          <w:szCs w:val="22"/>
        </w:rPr>
        <w:t xml:space="preserve">readmission reduction teams are busy, we designed this “Playbook” to provide a 1-page concise summary of key points, effective practices, and recommendations. We encourage readmission reduction teams to use these 1-pagers to </w:t>
      </w:r>
      <w:r w:rsidR="00786411" w:rsidRPr="0026226F">
        <w:rPr>
          <w:rFonts w:asciiTheme="majorHAnsi" w:hAnsiTheme="majorHAnsi"/>
          <w:color w:val="595959" w:themeColor="text1" w:themeTint="A6"/>
          <w:sz w:val="22"/>
          <w:szCs w:val="22"/>
        </w:rPr>
        <w:t>stimulate review and discussion as you work to develop and implement an effective “portfolio of strategies” to achieve your readmission reduction goals</w:t>
      </w:r>
      <w:r w:rsidR="0066647D" w:rsidRPr="0026226F">
        <w:rPr>
          <w:rFonts w:asciiTheme="majorHAnsi" w:hAnsiTheme="majorHAnsi"/>
          <w:color w:val="595959" w:themeColor="text1" w:themeTint="A6"/>
          <w:sz w:val="22"/>
          <w:szCs w:val="22"/>
        </w:rPr>
        <w:t xml:space="preserve"> – and to Knockout Pneumonia Readmissions! </w:t>
      </w:r>
    </w:p>
    <w:p w:rsidR="002E0130" w:rsidRPr="0026226F" w:rsidRDefault="00654903" w:rsidP="0026226F">
      <w:pPr>
        <w:pStyle w:val="ListBullet"/>
        <w:numPr>
          <w:ilvl w:val="0"/>
          <w:numId w:val="0"/>
        </w:numPr>
        <w:adjustRightInd w:val="0"/>
        <w:spacing w:before="120" w:after="240" w:line="276" w:lineRule="auto"/>
        <w:jc w:val="both"/>
        <w:rPr>
          <w:rFonts w:asciiTheme="majorHAnsi" w:hAnsiTheme="majorHAnsi"/>
          <w:color w:val="595959" w:themeColor="text1" w:themeTint="A6"/>
          <w:sz w:val="22"/>
          <w:szCs w:val="22"/>
        </w:rPr>
      </w:pPr>
      <w:r w:rsidRPr="0026226F">
        <w:rPr>
          <w:rFonts w:asciiTheme="majorHAnsi" w:hAnsiTheme="majorHAnsi"/>
          <w:color w:val="595959" w:themeColor="text1" w:themeTint="A6"/>
          <w:sz w:val="22"/>
          <w:szCs w:val="22"/>
        </w:rPr>
        <w:t xml:space="preserve">Thank you for your commitment to delivering high-quality and high-value patient care. </w:t>
      </w:r>
    </w:p>
    <w:p w:rsidR="00BA6559" w:rsidRPr="0026226F" w:rsidRDefault="00BA6559" w:rsidP="0026226F">
      <w:pPr>
        <w:pStyle w:val="ListBullet"/>
        <w:numPr>
          <w:ilvl w:val="0"/>
          <w:numId w:val="0"/>
        </w:numPr>
        <w:spacing w:before="120" w:line="276" w:lineRule="auto"/>
        <w:jc w:val="both"/>
        <w:rPr>
          <w:rFonts w:asciiTheme="majorHAnsi" w:hAnsiTheme="majorHAnsi"/>
          <w:color w:val="595959" w:themeColor="text1" w:themeTint="A6"/>
          <w:sz w:val="22"/>
          <w:szCs w:val="22"/>
        </w:rPr>
      </w:pPr>
    </w:p>
    <w:p w:rsidR="006743CD" w:rsidRPr="0026226F" w:rsidRDefault="005A18C8" w:rsidP="0026226F">
      <w:pPr>
        <w:pStyle w:val="ListBullet"/>
        <w:numPr>
          <w:ilvl w:val="0"/>
          <w:numId w:val="0"/>
        </w:numPr>
        <w:spacing w:before="120" w:line="276" w:lineRule="auto"/>
        <w:ind w:left="432" w:hanging="432"/>
        <w:jc w:val="both"/>
        <w:rPr>
          <w:rFonts w:asciiTheme="majorHAnsi" w:hAnsiTheme="majorHAnsi"/>
          <w:color w:val="595959" w:themeColor="text1" w:themeTint="A6"/>
          <w:sz w:val="22"/>
          <w:szCs w:val="22"/>
        </w:rPr>
      </w:pPr>
      <w:r w:rsidRPr="0026226F">
        <w:rPr>
          <w:rFonts w:asciiTheme="majorHAnsi" w:hAnsiTheme="majorHAnsi"/>
          <w:color w:val="595959" w:themeColor="text1" w:themeTint="A6"/>
          <w:sz w:val="22"/>
          <w:szCs w:val="22"/>
        </w:rPr>
        <w:t xml:space="preserve">Trish </w:t>
      </w:r>
      <w:proofErr w:type="spellStart"/>
      <w:r w:rsidRPr="0026226F">
        <w:rPr>
          <w:rFonts w:asciiTheme="majorHAnsi" w:hAnsiTheme="majorHAnsi"/>
          <w:color w:val="595959" w:themeColor="text1" w:themeTint="A6"/>
          <w:sz w:val="22"/>
          <w:szCs w:val="22"/>
        </w:rPr>
        <w:t>Vandersea</w:t>
      </w:r>
      <w:proofErr w:type="spellEnd"/>
      <w:r w:rsidRPr="0026226F">
        <w:rPr>
          <w:rFonts w:asciiTheme="majorHAnsi" w:hAnsiTheme="majorHAnsi"/>
          <w:color w:val="595959" w:themeColor="text1" w:themeTint="A6"/>
          <w:sz w:val="22"/>
          <w:szCs w:val="22"/>
        </w:rPr>
        <w:t>, MPA</w:t>
      </w:r>
    </w:p>
    <w:p w:rsidR="005A18C8" w:rsidRPr="0026226F" w:rsidRDefault="005A18C8" w:rsidP="0026226F">
      <w:pPr>
        <w:spacing w:before="120" w:after="240" w:line="276" w:lineRule="auto"/>
        <w:rPr>
          <w:rFonts w:asciiTheme="majorHAnsi" w:hAnsiTheme="majorHAnsi"/>
          <w:color w:val="595959" w:themeColor="text1" w:themeTint="A6"/>
          <w:sz w:val="22"/>
          <w:szCs w:val="22"/>
        </w:rPr>
      </w:pPr>
      <w:r w:rsidRPr="0026226F">
        <w:rPr>
          <w:rFonts w:asciiTheme="majorHAnsi" w:hAnsiTheme="majorHAnsi"/>
          <w:color w:val="595959" w:themeColor="text1" w:themeTint="A6"/>
          <w:sz w:val="22"/>
          <w:szCs w:val="22"/>
        </w:rPr>
        <w:t>Program Director, Quality &amp; Clinical Performance Improvement</w:t>
      </w:r>
      <w:r w:rsidRPr="0026226F">
        <w:rPr>
          <w:rFonts w:asciiTheme="majorHAnsi" w:hAnsiTheme="majorHAnsi"/>
          <w:color w:val="595959" w:themeColor="text1" w:themeTint="A6"/>
          <w:sz w:val="22"/>
          <w:szCs w:val="22"/>
        </w:rPr>
        <w:br/>
        <w:t>North Carolina Heal</w:t>
      </w:r>
      <w:r w:rsidR="0066647D" w:rsidRPr="0026226F">
        <w:rPr>
          <w:rFonts w:asciiTheme="majorHAnsi" w:hAnsiTheme="majorHAnsi"/>
          <w:color w:val="595959" w:themeColor="text1" w:themeTint="A6"/>
          <w:sz w:val="22"/>
          <w:szCs w:val="22"/>
        </w:rPr>
        <w:t>t</w:t>
      </w:r>
      <w:r w:rsidRPr="0026226F">
        <w:rPr>
          <w:rFonts w:asciiTheme="majorHAnsi" w:hAnsiTheme="majorHAnsi"/>
          <w:color w:val="595959" w:themeColor="text1" w:themeTint="A6"/>
          <w:sz w:val="22"/>
          <w:szCs w:val="22"/>
        </w:rPr>
        <w:t>hcare Association</w:t>
      </w:r>
    </w:p>
    <w:p w:rsidR="005A18C8" w:rsidRDefault="005A18C8" w:rsidP="002E0130">
      <w:pPr>
        <w:pStyle w:val="ListBullet"/>
        <w:numPr>
          <w:ilvl w:val="0"/>
          <w:numId w:val="0"/>
        </w:numPr>
        <w:ind w:left="432" w:hanging="432"/>
      </w:pPr>
    </w:p>
    <w:p w:rsidR="0066647D" w:rsidRDefault="0066647D" w:rsidP="0066647D">
      <w:pPr>
        <w:pStyle w:val="ListBullet"/>
        <w:numPr>
          <w:ilvl w:val="0"/>
          <w:numId w:val="0"/>
        </w:numPr>
      </w:pPr>
    </w:p>
    <w:p w:rsidR="004A3274" w:rsidRDefault="004A3274">
      <w:r>
        <w:br w:type="page"/>
      </w:r>
    </w:p>
    <w:p w:rsidR="004B2B2E" w:rsidRPr="002C55B7" w:rsidRDefault="00AA6530" w:rsidP="004B2B2E">
      <w:pPr>
        <w:pStyle w:val="Heading1"/>
        <w:rPr>
          <w:sz w:val="36"/>
          <w:szCs w:val="36"/>
        </w:rPr>
      </w:pPr>
      <w:bookmarkStart w:id="1" w:name="_Toc528756186"/>
      <w:r>
        <w:rPr>
          <w:sz w:val="36"/>
          <w:szCs w:val="36"/>
        </w:rPr>
        <w:t>Table of Contents</w:t>
      </w:r>
      <w:bookmarkEnd w:id="1"/>
    </w:p>
    <w:p w:rsidR="0026226F" w:rsidRPr="0026226F" w:rsidRDefault="0026226F" w:rsidP="0026226F">
      <w:pPr>
        <w:pStyle w:val="TOC1"/>
        <w:tabs>
          <w:tab w:val="right" w:leader="dot" w:pos="9350"/>
        </w:tabs>
        <w:spacing w:line="360" w:lineRule="auto"/>
        <w:rPr>
          <w:rFonts w:asciiTheme="majorHAnsi" w:eastAsiaTheme="minorEastAsia" w:hAnsiTheme="majorHAnsi" w:cstheme="minorBidi"/>
          <w:b w:val="0"/>
          <w:bCs w:val="0"/>
          <w:noProof/>
        </w:rPr>
      </w:pPr>
      <w:r w:rsidRPr="0026226F">
        <w:rPr>
          <w:rFonts w:asciiTheme="majorHAnsi" w:hAnsiTheme="majorHAnsi"/>
        </w:rPr>
        <w:fldChar w:fldCharType="begin"/>
      </w:r>
      <w:r w:rsidRPr="0026226F">
        <w:rPr>
          <w:rFonts w:asciiTheme="majorHAnsi" w:hAnsiTheme="majorHAnsi"/>
        </w:rPr>
        <w:instrText xml:space="preserve"> TOC \o "1-3" </w:instrText>
      </w:r>
      <w:r w:rsidRPr="0026226F">
        <w:rPr>
          <w:rFonts w:asciiTheme="majorHAnsi" w:hAnsiTheme="majorHAnsi"/>
        </w:rPr>
        <w:fldChar w:fldCharType="separate"/>
      </w:r>
      <w:r w:rsidRPr="0026226F">
        <w:rPr>
          <w:rFonts w:asciiTheme="majorHAnsi" w:hAnsiTheme="majorHAnsi"/>
          <w:noProof/>
        </w:rPr>
        <w:t>Letter from the NCHA</w:t>
      </w:r>
      <w:r w:rsidRPr="0026226F">
        <w:rPr>
          <w:rFonts w:asciiTheme="majorHAnsi" w:hAnsiTheme="majorHAnsi"/>
          <w:noProof/>
        </w:rPr>
        <w:tab/>
      </w:r>
      <w:r w:rsidRPr="0026226F">
        <w:rPr>
          <w:rFonts w:asciiTheme="majorHAnsi" w:hAnsiTheme="majorHAnsi"/>
          <w:noProof/>
        </w:rPr>
        <w:fldChar w:fldCharType="begin"/>
      </w:r>
      <w:r w:rsidRPr="0026226F">
        <w:rPr>
          <w:rFonts w:asciiTheme="majorHAnsi" w:hAnsiTheme="majorHAnsi"/>
          <w:noProof/>
        </w:rPr>
        <w:instrText xml:space="preserve"> PAGEREF _Toc528756185 \h </w:instrText>
      </w:r>
      <w:r w:rsidRPr="0026226F">
        <w:rPr>
          <w:rFonts w:asciiTheme="majorHAnsi" w:hAnsiTheme="majorHAnsi"/>
          <w:noProof/>
        </w:rPr>
      </w:r>
      <w:r w:rsidRPr="0026226F">
        <w:rPr>
          <w:rFonts w:asciiTheme="majorHAnsi" w:hAnsiTheme="majorHAnsi"/>
          <w:noProof/>
        </w:rPr>
        <w:fldChar w:fldCharType="separate"/>
      </w:r>
      <w:r w:rsidRPr="0026226F">
        <w:rPr>
          <w:rFonts w:asciiTheme="majorHAnsi" w:hAnsiTheme="majorHAnsi"/>
          <w:noProof/>
        </w:rPr>
        <w:t>1</w:t>
      </w:r>
      <w:r w:rsidRPr="0026226F">
        <w:rPr>
          <w:rFonts w:asciiTheme="majorHAnsi" w:hAnsiTheme="majorHAnsi"/>
          <w:noProof/>
        </w:rPr>
        <w:fldChar w:fldCharType="end"/>
      </w:r>
    </w:p>
    <w:p w:rsidR="0026226F" w:rsidRPr="0026226F" w:rsidRDefault="0026226F" w:rsidP="0026226F">
      <w:pPr>
        <w:pStyle w:val="TOC1"/>
        <w:tabs>
          <w:tab w:val="right" w:leader="dot" w:pos="9350"/>
        </w:tabs>
        <w:spacing w:line="360" w:lineRule="auto"/>
        <w:rPr>
          <w:rFonts w:asciiTheme="majorHAnsi" w:eastAsiaTheme="minorEastAsia" w:hAnsiTheme="majorHAnsi" w:cstheme="minorBidi"/>
          <w:b w:val="0"/>
          <w:bCs w:val="0"/>
          <w:noProof/>
        </w:rPr>
      </w:pPr>
      <w:r w:rsidRPr="0026226F">
        <w:rPr>
          <w:rFonts w:asciiTheme="majorHAnsi" w:hAnsiTheme="majorHAnsi"/>
          <w:noProof/>
        </w:rPr>
        <w:t>Table of Contents</w:t>
      </w:r>
      <w:r w:rsidRPr="0026226F">
        <w:rPr>
          <w:rFonts w:asciiTheme="majorHAnsi" w:hAnsiTheme="majorHAnsi"/>
          <w:noProof/>
        </w:rPr>
        <w:tab/>
      </w:r>
      <w:r w:rsidRPr="0026226F">
        <w:rPr>
          <w:rFonts w:asciiTheme="majorHAnsi" w:hAnsiTheme="majorHAnsi"/>
          <w:noProof/>
        </w:rPr>
        <w:fldChar w:fldCharType="begin"/>
      </w:r>
      <w:r w:rsidRPr="0026226F">
        <w:rPr>
          <w:rFonts w:asciiTheme="majorHAnsi" w:hAnsiTheme="majorHAnsi"/>
          <w:noProof/>
        </w:rPr>
        <w:instrText xml:space="preserve"> PAGEREF _Toc528756186 \h </w:instrText>
      </w:r>
      <w:r w:rsidRPr="0026226F">
        <w:rPr>
          <w:rFonts w:asciiTheme="majorHAnsi" w:hAnsiTheme="majorHAnsi"/>
          <w:noProof/>
        </w:rPr>
      </w:r>
      <w:r w:rsidRPr="0026226F">
        <w:rPr>
          <w:rFonts w:asciiTheme="majorHAnsi" w:hAnsiTheme="majorHAnsi"/>
          <w:noProof/>
        </w:rPr>
        <w:fldChar w:fldCharType="separate"/>
      </w:r>
      <w:r w:rsidRPr="0026226F">
        <w:rPr>
          <w:rFonts w:asciiTheme="majorHAnsi" w:hAnsiTheme="majorHAnsi"/>
          <w:noProof/>
        </w:rPr>
        <w:t>2</w:t>
      </w:r>
      <w:r w:rsidRPr="0026226F">
        <w:rPr>
          <w:rFonts w:asciiTheme="majorHAnsi" w:hAnsiTheme="majorHAnsi"/>
          <w:noProof/>
        </w:rPr>
        <w:fldChar w:fldCharType="end"/>
      </w:r>
    </w:p>
    <w:p w:rsidR="0026226F" w:rsidRPr="0026226F" w:rsidRDefault="0026226F" w:rsidP="0026226F">
      <w:pPr>
        <w:pStyle w:val="TOC1"/>
        <w:tabs>
          <w:tab w:val="right" w:leader="dot" w:pos="9350"/>
        </w:tabs>
        <w:spacing w:line="360" w:lineRule="auto"/>
        <w:rPr>
          <w:rFonts w:asciiTheme="majorHAnsi" w:eastAsiaTheme="minorEastAsia" w:hAnsiTheme="majorHAnsi" w:cstheme="minorBidi"/>
          <w:b w:val="0"/>
          <w:bCs w:val="0"/>
          <w:noProof/>
        </w:rPr>
      </w:pPr>
      <w:r w:rsidRPr="0026226F">
        <w:rPr>
          <w:rFonts w:asciiTheme="majorHAnsi" w:hAnsiTheme="majorHAnsi"/>
          <w:noProof/>
        </w:rPr>
        <w:t>Call to Action:</w:t>
      </w:r>
      <w:r w:rsidRPr="0026226F">
        <w:rPr>
          <w:rFonts w:asciiTheme="majorHAnsi" w:hAnsiTheme="majorHAnsi"/>
          <w:i/>
          <w:noProof/>
        </w:rPr>
        <w:t xml:space="preserve"> Current State of Pneumonia Readmissions in NC</w:t>
      </w:r>
      <w:r w:rsidRPr="0026226F">
        <w:rPr>
          <w:rFonts w:asciiTheme="majorHAnsi" w:hAnsiTheme="majorHAnsi"/>
          <w:noProof/>
        </w:rPr>
        <w:tab/>
      </w:r>
      <w:r w:rsidRPr="0026226F">
        <w:rPr>
          <w:rFonts w:asciiTheme="majorHAnsi" w:hAnsiTheme="majorHAnsi"/>
          <w:noProof/>
        </w:rPr>
        <w:fldChar w:fldCharType="begin"/>
      </w:r>
      <w:r w:rsidRPr="0026226F">
        <w:rPr>
          <w:rFonts w:asciiTheme="majorHAnsi" w:hAnsiTheme="majorHAnsi"/>
          <w:noProof/>
        </w:rPr>
        <w:instrText xml:space="preserve"> PAGEREF _Toc528756187 \h </w:instrText>
      </w:r>
      <w:r w:rsidRPr="0026226F">
        <w:rPr>
          <w:rFonts w:asciiTheme="majorHAnsi" w:hAnsiTheme="majorHAnsi"/>
          <w:noProof/>
        </w:rPr>
      </w:r>
      <w:r w:rsidRPr="0026226F">
        <w:rPr>
          <w:rFonts w:asciiTheme="majorHAnsi" w:hAnsiTheme="majorHAnsi"/>
          <w:noProof/>
        </w:rPr>
        <w:fldChar w:fldCharType="separate"/>
      </w:r>
      <w:r w:rsidRPr="0026226F">
        <w:rPr>
          <w:rFonts w:asciiTheme="majorHAnsi" w:hAnsiTheme="majorHAnsi"/>
          <w:noProof/>
        </w:rPr>
        <w:t>3</w:t>
      </w:r>
      <w:r w:rsidRPr="0026226F">
        <w:rPr>
          <w:rFonts w:asciiTheme="majorHAnsi" w:hAnsiTheme="majorHAnsi"/>
          <w:noProof/>
        </w:rPr>
        <w:fldChar w:fldCharType="end"/>
      </w:r>
    </w:p>
    <w:p w:rsidR="0026226F" w:rsidRPr="0026226F" w:rsidRDefault="0026226F" w:rsidP="0026226F">
      <w:pPr>
        <w:pStyle w:val="TOC1"/>
        <w:tabs>
          <w:tab w:val="right" w:leader="dot" w:pos="9350"/>
        </w:tabs>
        <w:spacing w:line="360" w:lineRule="auto"/>
        <w:rPr>
          <w:rFonts w:asciiTheme="majorHAnsi" w:eastAsiaTheme="minorEastAsia" w:hAnsiTheme="majorHAnsi" w:cstheme="minorBidi"/>
          <w:b w:val="0"/>
          <w:bCs w:val="0"/>
          <w:noProof/>
        </w:rPr>
      </w:pPr>
      <w:r w:rsidRPr="0026226F">
        <w:rPr>
          <w:rFonts w:asciiTheme="majorHAnsi" w:hAnsiTheme="majorHAnsi"/>
          <w:noProof/>
        </w:rPr>
        <w:t xml:space="preserve">ASPIRE Strategy 1: </w:t>
      </w:r>
      <w:r w:rsidRPr="0026226F">
        <w:rPr>
          <w:rFonts w:asciiTheme="majorHAnsi" w:hAnsiTheme="majorHAnsi"/>
          <w:i/>
          <w:noProof/>
        </w:rPr>
        <w:t>Know Your Data, Understand Root Causes</w:t>
      </w:r>
      <w:r w:rsidRPr="0026226F">
        <w:rPr>
          <w:rFonts w:asciiTheme="majorHAnsi" w:hAnsiTheme="majorHAnsi"/>
          <w:noProof/>
        </w:rPr>
        <w:tab/>
      </w:r>
      <w:r w:rsidRPr="0026226F">
        <w:rPr>
          <w:rFonts w:asciiTheme="majorHAnsi" w:hAnsiTheme="majorHAnsi"/>
          <w:noProof/>
        </w:rPr>
        <w:fldChar w:fldCharType="begin"/>
      </w:r>
      <w:r w:rsidRPr="0026226F">
        <w:rPr>
          <w:rFonts w:asciiTheme="majorHAnsi" w:hAnsiTheme="majorHAnsi"/>
          <w:noProof/>
        </w:rPr>
        <w:instrText xml:space="preserve"> PAGEREF _Toc528756188 \h </w:instrText>
      </w:r>
      <w:r w:rsidRPr="0026226F">
        <w:rPr>
          <w:rFonts w:asciiTheme="majorHAnsi" w:hAnsiTheme="majorHAnsi"/>
          <w:noProof/>
        </w:rPr>
      </w:r>
      <w:r w:rsidRPr="0026226F">
        <w:rPr>
          <w:rFonts w:asciiTheme="majorHAnsi" w:hAnsiTheme="majorHAnsi"/>
          <w:noProof/>
        </w:rPr>
        <w:fldChar w:fldCharType="separate"/>
      </w:r>
      <w:r w:rsidRPr="0026226F">
        <w:rPr>
          <w:rFonts w:asciiTheme="majorHAnsi" w:hAnsiTheme="majorHAnsi"/>
          <w:noProof/>
        </w:rPr>
        <w:t>4</w:t>
      </w:r>
      <w:r w:rsidRPr="0026226F">
        <w:rPr>
          <w:rFonts w:asciiTheme="majorHAnsi" w:hAnsiTheme="majorHAnsi"/>
          <w:noProof/>
        </w:rPr>
        <w:fldChar w:fldCharType="end"/>
      </w:r>
    </w:p>
    <w:p w:rsidR="0026226F" w:rsidRPr="0026226F" w:rsidRDefault="0026226F" w:rsidP="0026226F">
      <w:pPr>
        <w:pStyle w:val="TOC1"/>
        <w:tabs>
          <w:tab w:val="right" w:leader="dot" w:pos="9350"/>
        </w:tabs>
        <w:spacing w:line="360" w:lineRule="auto"/>
        <w:rPr>
          <w:rFonts w:asciiTheme="majorHAnsi" w:eastAsiaTheme="minorEastAsia" w:hAnsiTheme="majorHAnsi" w:cstheme="minorBidi"/>
          <w:b w:val="0"/>
          <w:bCs w:val="0"/>
          <w:noProof/>
        </w:rPr>
      </w:pPr>
      <w:r w:rsidRPr="0026226F">
        <w:rPr>
          <w:rFonts w:asciiTheme="majorHAnsi" w:hAnsiTheme="majorHAnsi"/>
          <w:noProof/>
        </w:rPr>
        <w:t xml:space="preserve">ASPIRE Strategy 2: </w:t>
      </w:r>
      <w:r w:rsidRPr="0026226F">
        <w:rPr>
          <w:rFonts w:asciiTheme="majorHAnsi" w:hAnsiTheme="majorHAnsi"/>
          <w:i/>
          <w:noProof/>
        </w:rPr>
        <w:t>Identify Existing Resources</w:t>
      </w:r>
      <w:r w:rsidRPr="0026226F">
        <w:rPr>
          <w:rFonts w:asciiTheme="majorHAnsi" w:hAnsiTheme="majorHAnsi"/>
          <w:noProof/>
        </w:rPr>
        <w:tab/>
      </w:r>
      <w:r w:rsidRPr="0026226F">
        <w:rPr>
          <w:rFonts w:asciiTheme="majorHAnsi" w:hAnsiTheme="majorHAnsi"/>
          <w:noProof/>
        </w:rPr>
        <w:fldChar w:fldCharType="begin"/>
      </w:r>
      <w:r w:rsidRPr="0026226F">
        <w:rPr>
          <w:rFonts w:asciiTheme="majorHAnsi" w:hAnsiTheme="majorHAnsi"/>
          <w:noProof/>
        </w:rPr>
        <w:instrText xml:space="preserve"> PAGEREF _Toc528756189 \h </w:instrText>
      </w:r>
      <w:r w:rsidRPr="0026226F">
        <w:rPr>
          <w:rFonts w:asciiTheme="majorHAnsi" w:hAnsiTheme="majorHAnsi"/>
          <w:noProof/>
        </w:rPr>
      </w:r>
      <w:r w:rsidRPr="0026226F">
        <w:rPr>
          <w:rFonts w:asciiTheme="majorHAnsi" w:hAnsiTheme="majorHAnsi"/>
          <w:noProof/>
        </w:rPr>
        <w:fldChar w:fldCharType="separate"/>
      </w:r>
      <w:r w:rsidRPr="0026226F">
        <w:rPr>
          <w:rFonts w:asciiTheme="majorHAnsi" w:hAnsiTheme="majorHAnsi"/>
          <w:noProof/>
        </w:rPr>
        <w:t>5</w:t>
      </w:r>
      <w:r w:rsidRPr="0026226F">
        <w:rPr>
          <w:rFonts w:asciiTheme="majorHAnsi" w:hAnsiTheme="majorHAnsi"/>
          <w:noProof/>
        </w:rPr>
        <w:fldChar w:fldCharType="end"/>
      </w:r>
    </w:p>
    <w:p w:rsidR="0026226F" w:rsidRPr="0026226F" w:rsidRDefault="0026226F" w:rsidP="0026226F">
      <w:pPr>
        <w:pStyle w:val="TOC1"/>
        <w:tabs>
          <w:tab w:val="right" w:leader="dot" w:pos="9350"/>
        </w:tabs>
        <w:spacing w:line="360" w:lineRule="auto"/>
        <w:rPr>
          <w:rFonts w:asciiTheme="majorHAnsi" w:eastAsiaTheme="minorEastAsia" w:hAnsiTheme="majorHAnsi" w:cstheme="minorBidi"/>
          <w:b w:val="0"/>
          <w:bCs w:val="0"/>
          <w:noProof/>
        </w:rPr>
      </w:pPr>
      <w:r w:rsidRPr="0026226F">
        <w:rPr>
          <w:rFonts w:asciiTheme="majorHAnsi" w:hAnsiTheme="majorHAnsi"/>
          <w:noProof/>
        </w:rPr>
        <w:t xml:space="preserve">ASPIRE Strategy 3: </w:t>
      </w:r>
      <w:r w:rsidRPr="0026226F">
        <w:rPr>
          <w:rFonts w:asciiTheme="majorHAnsi" w:hAnsiTheme="majorHAnsi"/>
          <w:i/>
          <w:noProof/>
        </w:rPr>
        <w:t>Design a Portfolio of Strategies</w:t>
      </w:r>
      <w:r w:rsidRPr="0026226F">
        <w:rPr>
          <w:rFonts w:asciiTheme="majorHAnsi" w:hAnsiTheme="majorHAnsi"/>
          <w:noProof/>
        </w:rPr>
        <w:tab/>
      </w:r>
      <w:r w:rsidRPr="0026226F">
        <w:rPr>
          <w:rFonts w:asciiTheme="majorHAnsi" w:hAnsiTheme="majorHAnsi"/>
          <w:noProof/>
        </w:rPr>
        <w:fldChar w:fldCharType="begin"/>
      </w:r>
      <w:r w:rsidRPr="0026226F">
        <w:rPr>
          <w:rFonts w:asciiTheme="majorHAnsi" w:hAnsiTheme="majorHAnsi"/>
          <w:noProof/>
        </w:rPr>
        <w:instrText xml:space="preserve"> PAGEREF _Toc528756190 \h </w:instrText>
      </w:r>
      <w:r w:rsidRPr="0026226F">
        <w:rPr>
          <w:rFonts w:asciiTheme="majorHAnsi" w:hAnsiTheme="majorHAnsi"/>
          <w:noProof/>
        </w:rPr>
      </w:r>
      <w:r w:rsidRPr="0026226F">
        <w:rPr>
          <w:rFonts w:asciiTheme="majorHAnsi" w:hAnsiTheme="majorHAnsi"/>
          <w:noProof/>
        </w:rPr>
        <w:fldChar w:fldCharType="separate"/>
      </w:r>
      <w:r w:rsidRPr="0026226F">
        <w:rPr>
          <w:rFonts w:asciiTheme="majorHAnsi" w:hAnsiTheme="majorHAnsi"/>
          <w:noProof/>
        </w:rPr>
        <w:t>6</w:t>
      </w:r>
      <w:r w:rsidRPr="0026226F">
        <w:rPr>
          <w:rFonts w:asciiTheme="majorHAnsi" w:hAnsiTheme="majorHAnsi"/>
          <w:noProof/>
        </w:rPr>
        <w:fldChar w:fldCharType="end"/>
      </w:r>
    </w:p>
    <w:p w:rsidR="0026226F" w:rsidRPr="0026226F" w:rsidRDefault="0026226F" w:rsidP="0026226F">
      <w:pPr>
        <w:pStyle w:val="TOC1"/>
        <w:tabs>
          <w:tab w:val="right" w:leader="dot" w:pos="9350"/>
        </w:tabs>
        <w:spacing w:line="360" w:lineRule="auto"/>
        <w:rPr>
          <w:rFonts w:asciiTheme="majorHAnsi" w:eastAsiaTheme="minorEastAsia" w:hAnsiTheme="majorHAnsi" w:cstheme="minorBidi"/>
          <w:b w:val="0"/>
          <w:bCs w:val="0"/>
          <w:noProof/>
        </w:rPr>
      </w:pPr>
      <w:r w:rsidRPr="0026226F">
        <w:rPr>
          <w:rFonts w:asciiTheme="majorHAnsi" w:hAnsiTheme="majorHAnsi"/>
          <w:noProof/>
        </w:rPr>
        <w:t xml:space="preserve">ASPIRE Strategy 4: </w:t>
      </w:r>
      <w:r w:rsidRPr="0026226F">
        <w:rPr>
          <w:rFonts w:asciiTheme="majorHAnsi" w:hAnsiTheme="majorHAnsi"/>
          <w:i/>
          <w:noProof/>
        </w:rPr>
        <w:t>Actively Collaborate Across the Continuum</w:t>
      </w:r>
      <w:r w:rsidRPr="0026226F">
        <w:rPr>
          <w:rFonts w:asciiTheme="majorHAnsi" w:hAnsiTheme="majorHAnsi"/>
          <w:noProof/>
        </w:rPr>
        <w:tab/>
      </w:r>
      <w:r w:rsidRPr="0026226F">
        <w:rPr>
          <w:rFonts w:asciiTheme="majorHAnsi" w:hAnsiTheme="majorHAnsi"/>
          <w:noProof/>
        </w:rPr>
        <w:fldChar w:fldCharType="begin"/>
      </w:r>
      <w:r w:rsidRPr="0026226F">
        <w:rPr>
          <w:rFonts w:asciiTheme="majorHAnsi" w:hAnsiTheme="majorHAnsi"/>
          <w:noProof/>
        </w:rPr>
        <w:instrText xml:space="preserve"> PAGEREF _Toc528756191 \h </w:instrText>
      </w:r>
      <w:r w:rsidRPr="0026226F">
        <w:rPr>
          <w:rFonts w:asciiTheme="majorHAnsi" w:hAnsiTheme="majorHAnsi"/>
          <w:noProof/>
        </w:rPr>
      </w:r>
      <w:r w:rsidRPr="0026226F">
        <w:rPr>
          <w:rFonts w:asciiTheme="majorHAnsi" w:hAnsiTheme="majorHAnsi"/>
          <w:noProof/>
        </w:rPr>
        <w:fldChar w:fldCharType="separate"/>
      </w:r>
      <w:r w:rsidRPr="0026226F">
        <w:rPr>
          <w:rFonts w:asciiTheme="majorHAnsi" w:hAnsiTheme="majorHAnsi"/>
          <w:noProof/>
        </w:rPr>
        <w:t>7</w:t>
      </w:r>
      <w:r w:rsidRPr="0026226F">
        <w:rPr>
          <w:rFonts w:asciiTheme="majorHAnsi" w:hAnsiTheme="majorHAnsi"/>
          <w:noProof/>
        </w:rPr>
        <w:fldChar w:fldCharType="end"/>
      </w:r>
    </w:p>
    <w:p w:rsidR="0026226F" w:rsidRPr="0026226F" w:rsidRDefault="0026226F" w:rsidP="0026226F">
      <w:pPr>
        <w:pStyle w:val="TOC1"/>
        <w:tabs>
          <w:tab w:val="right" w:leader="dot" w:pos="9350"/>
        </w:tabs>
        <w:spacing w:line="360" w:lineRule="auto"/>
        <w:rPr>
          <w:rFonts w:asciiTheme="majorHAnsi" w:eastAsiaTheme="minorEastAsia" w:hAnsiTheme="majorHAnsi" w:cstheme="minorBidi"/>
          <w:b w:val="0"/>
          <w:bCs w:val="0"/>
          <w:noProof/>
        </w:rPr>
      </w:pPr>
      <w:r w:rsidRPr="0026226F">
        <w:rPr>
          <w:rFonts w:asciiTheme="majorHAnsi" w:hAnsiTheme="majorHAnsi"/>
          <w:noProof/>
        </w:rPr>
        <w:t xml:space="preserve">ASPIRE Strategy 5: </w:t>
      </w:r>
      <w:r w:rsidRPr="0026226F">
        <w:rPr>
          <w:rFonts w:asciiTheme="majorHAnsi" w:hAnsiTheme="majorHAnsi"/>
          <w:i/>
          <w:noProof/>
        </w:rPr>
        <w:t>Deliver Effective Transitional Care</w:t>
      </w:r>
      <w:r w:rsidRPr="0026226F">
        <w:rPr>
          <w:rFonts w:asciiTheme="majorHAnsi" w:hAnsiTheme="majorHAnsi"/>
          <w:noProof/>
        </w:rPr>
        <w:tab/>
      </w:r>
      <w:r w:rsidRPr="0026226F">
        <w:rPr>
          <w:rFonts w:asciiTheme="majorHAnsi" w:hAnsiTheme="majorHAnsi"/>
          <w:noProof/>
        </w:rPr>
        <w:fldChar w:fldCharType="begin"/>
      </w:r>
      <w:r w:rsidRPr="0026226F">
        <w:rPr>
          <w:rFonts w:asciiTheme="majorHAnsi" w:hAnsiTheme="majorHAnsi"/>
          <w:noProof/>
        </w:rPr>
        <w:instrText xml:space="preserve"> PAGEREF _Toc528756192 \h </w:instrText>
      </w:r>
      <w:r w:rsidRPr="0026226F">
        <w:rPr>
          <w:rFonts w:asciiTheme="majorHAnsi" w:hAnsiTheme="majorHAnsi"/>
          <w:noProof/>
        </w:rPr>
      </w:r>
      <w:r w:rsidRPr="0026226F">
        <w:rPr>
          <w:rFonts w:asciiTheme="majorHAnsi" w:hAnsiTheme="majorHAnsi"/>
          <w:noProof/>
        </w:rPr>
        <w:fldChar w:fldCharType="separate"/>
      </w:r>
      <w:r w:rsidRPr="0026226F">
        <w:rPr>
          <w:rFonts w:asciiTheme="majorHAnsi" w:hAnsiTheme="majorHAnsi"/>
          <w:noProof/>
        </w:rPr>
        <w:t>8</w:t>
      </w:r>
      <w:r w:rsidRPr="0026226F">
        <w:rPr>
          <w:rFonts w:asciiTheme="majorHAnsi" w:hAnsiTheme="majorHAnsi"/>
          <w:noProof/>
        </w:rPr>
        <w:fldChar w:fldCharType="end"/>
      </w:r>
    </w:p>
    <w:p w:rsidR="0026226F" w:rsidRPr="0026226F" w:rsidRDefault="0026226F" w:rsidP="0026226F">
      <w:pPr>
        <w:pStyle w:val="TOC1"/>
        <w:tabs>
          <w:tab w:val="right" w:leader="dot" w:pos="9350"/>
        </w:tabs>
        <w:spacing w:line="360" w:lineRule="auto"/>
        <w:rPr>
          <w:rFonts w:asciiTheme="majorHAnsi" w:eastAsiaTheme="minorEastAsia" w:hAnsiTheme="majorHAnsi" w:cstheme="minorBidi"/>
          <w:b w:val="0"/>
          <w:bCs w:val="0"/>
          <w:noProof/>
        </w:rPr>
      </w:pPr>
      <w:r w:rsidRPr="0026226F">
        <w:rPr>
          <w:rFonts w:asciiTheme="majorHAnsi" w:hAnsiTheme="majorHAnsi"/>
          <w:noProof/>
        </w:rPr>
        <w:t xml:space="preserve">ASPIRE Strategy 6: </w:t>
      </w:r>
      <w:r w:rsidRPr="0026226F">
        <w:rPr>
          <w:rFonts w:asciiTheme="majorHAnsi" w:hAnsiTheme="majorHAnsi"/>
          <w:i/>
          <w:noProof/>
        </w:rPr>
        <w:t>Effective Implementation to Drive Results</w:t>
      </w:r>
      <w:r w:rsidRPr="0026226F">
        <w:rPr>
          <w:rFonts w:asciiTheme="majorHAnsi" w:hAnsiTheme="majorHAnsi"/>
          <w:noProof/>
        </w:rPr>
        <w:tab/>
      </w:r>
      <w:r w:rsidRPr="0026226F">
        <w:rPr>
          <w:rFonts w:asciiTheme="majorHAnsi" w:hAnsiTheme="majorHAnsi"/>
          <w:noProof/>
        </w:rPr>
        <w:fldChar w:fldCharType="begin"/>
      </w:r>
      <w:r w:rsidRPr="0026226F">
        <w:rPr>
          <w:rFonts w:asciiTheme="majorHAnsi" w:hAnsiTheme="majorHAnsi"/>
          <w:noProof/>
        </w:rPr>
        <w:instrText xml:space="preserve"> PAGEREF _Toc528756193 \h </w:instrText>
      </w:r>
      <w:r w:rsidRPr="0026226F">
        <w:rPr>
          <w:rFonts w:asciiTheme="majorHAnsi" w:hAnsiTheme="majorHAnsi"/>
          <w:noProof/>
        </w:rPr>
      </w:r>
      <w:r w:rsidRPr="0026226F">
        <w:rPr>
          <w:rFonts w:asciiTheme="majorHAnsi" w:hAnsiTheme="majorHAnsi"/>
          <w:noProof/>
        </w:rPr>
        <w:fldChar w:fldCharType="separate"/>
      </w:r>
      <w:r w:rsidRPr="0026226F">
        <w:rPr>
          <w:rFonts w:asciiTheme="majorHAnsi" w:hAnsiTheme="majorHAnsi"/>
          <w:noProof/>
        </w:rPr>
        <w:t>9</w:t>
      </w:r>
      <w:r w:rsidRPr="0026226F">
        <w:rPr>
          <w:rFonts w:asciiTheme="majorHAnsi" w:hAnsiTheme="majorHAnsi"/>
          <w:noProof/>
        </w:rPr>
        <w:fldChar w:fldCharType="end"/>
      </w:r>
    </w:p>
    <w:p w:rsidR="0026226F" w:rsidRPr="0026226F" w:rsidRDefault="0026226F" w:rsidP="0026226F">
      <w:pPr>
        <w:pStyle w:val="TOC1"/>
        <w:tabs>
          <w:tab w:val="right" w:leader="dot" w:pos="9350"/>
        </w:tabs>
        <w:spacing w:line="360" w:lineRule="auto"/>
        <w:rPr>
          <w:rFonts w:asciiTheme="majorHAnsi" w:eastAsiaTheme="minorEastAsia" w:hAnsiTheme="majorHAnsi" w:cstheme="minorBidi"/>
          <w:b w:val="0"/>
          <w:bCs w:val="0"/>
          <w:noProof/>
        </w:rPr>
      </w:pPr>
      <w:r w:rsidRPr="0026226F">
        <w:rPr>
          <w:rFonts w:asciiTheme="majorHAnsi" w:hAnsiTheme="majorHAnsi"/>
          <w:noProof/>
        </w:rPr>
        <w:t>Resources</w:t>
      </w:r>
      <w:r w:rsidRPr="0026226F">
        <w:rPr>
          <w:rFonts w:asciiTheme="majorHAnsi" w:hAnsiTheme="majorHAnsi"/>
          <w:noProof/>
        </w:rPr>
        <w:tab/>
      </w:r>
      <w:r w:rsidRPr="0026226F">
        <w:rPr>
          <w:rFonts w:asciiTheme="majorHAnsi" w:hAnsiTheme="majorHAnsi"/>
          <w:noProof/>
        </w:rPr>
        <w:fldChar w:fldCharType="begin"/>
      </w:r>
      <w:r w:rsidRPr="0026226F">
        <w:rPr>
          <w:rFonts w:asciiTheme="majorHAnsi" w:hAnsiTheme="majorHAnsi"/>
          <w:noProof/>
        </w:rPr>
        <w:instrText xml:space="preserve"> PAGEREF _Toc528756194 \h </w:instrText>
      </w:r>
      <w:r w:rsidRPr="0026226F">
        <w:rPr>
          <w:rFonts w:asciiTheme="majorHAnsi" w:hAnsiTheme="majorHAnsi"/>
          <w:noProof/>
        </w:rPr>
      </w:r>
      <w:r w:rsidRPr="0026226F">
        <w:rPr>
          <w:rFonts w:asciiTheme="majorHAnsi" w:hAnsiTheme="majorHAnsi"/>
          <w:noProof/>
        </w:rPr>
        <w:fldChar w:fldCharType="separate"/>
      </w:r>
      <w:r w:rsidRPr="0026226F">
        <w:rPr>
          <w:rFonts w:asciiTheme="majorHAnsi" w:hAnsiTheme="majorHAnsi"/>
          <w:noProof/>
        </w:rPr>
        <w:t>10</w:t>
      </w:r>
      <w:r w:rsidRPr="0026226F">
        <w:rPr>
          <w:rFonts w:asciiTheme="majorHAnsi" w:hAnsiTheme="majorHAnsi"/>
          <w:noProof/>
        </w:rPr>
        <w:fldChar w:fldCharType="end"/>
      </w:r>
    </w:p>
    <w:p w:rsidR="004B2B2E" w:rsidRDefault="0026226F" w:rsidP="0026226F">
      <w:pPr>
        <w:pStyle w:val="ListBullet"/>
        <w:numPr>
          <w:ilvl w:val="0"/>
          <w:numId w:val="0"/>
        </w:numPr>
        <w:spacing w:line="360" w:lineRule="auto"/>
        <w:ind w:left="432" w:hanging="432"/>
        <w:rPr>
          <w:b/>
          <w:bCs/>
        </w:rPr>
      </w:pPr>
      <w:r w:rsidRPr="0026226F">
        <w:rPr>
          <w:rFonts w:asciiTheme="majorHAnsi" w:hAnsiTheme="majorHAnsi"/>
        </w:rPr>
        <w:fldChar w:fldCharType="end"/>
      </w:r>
    </w:p>
    <w:p w:rsidR="0066647D" w:rsidRDefault="0066647D" w:rsidP="00AA6530">
      <w:pPr>
        <w:pStyle w:val="ListBullet"/>
        <w:numPr>
          <w:ilvl w:val="0"/>
          <w:numId w:val="0"/>
        </w:numPr>
        <w:ind w:left="432" w:hanging="432"/>
      </w:pPr>
    </w:p>
    <w:p w:rsidR="0066647D" w:rsidRDefault="0066647D" w:rsidP="00AA6530">
      <w:pPr>
        <w:pStyle w:val="ListBullet"/>
        <w:numPr>
          <w:ilvl w:val="0"/>
          <w:numId w:val="0"/>
        </w:numPr>
        <w:ind w:left="432" w:hanging="432"/>
      </w:pPr>
    </w:p>
    <w:p w:rsidR="0066647D" w:rsidRDefault="0066647D" w:rsidP="00AA6530">
      <w:pPr>
        <w:pStyle w:val="ListBullet"/>
        <w:numPr>
          <w:ilvl w:val="0"/>
          <w:numId w:val="0"/>
        </w:numPr>
        <w:ind w:left="432" w:hanging="432"/>
      </w:pPr>
    </w:p>
    <w:p w:rsidR="0066647D" w:rsidRDefault="0066647D" w:rsidP="00AA6530">
      <w:pPr>
        <w:pStyle w:val="ListBullet"/>
        <w:numPr>
          <w:ilvl w:val="0"/>
          <w:numId w:val="0"/>
        </w:numPr>
        <w:ind w:left="432" w:hanging="432"/>
      </w:pPr>
    </w:p>
    <w:p w:rsidR="0026226F" w:rsidRDefault="0026226F" w:rsidP="00AA6530">
      <w:pPr>
        <w:pStyle w:val="ListBullet"/>
        <w:numPr>
          <w:ilvl w:val="0"/>
          <w:numId w:val="0"/>
        </w:numPr>
        <w:ind w:left="432" w:hanging="432"/>
      </w:pPr>
    </w:p>
    <w:p w:rsidR="0026226F" w:rsidRDefault="0026226F" w:rsidP="00AA6530">
      <w:pPr>
        <w:pStyle w:val="ListBullet"/>
        <w:numPr>
          <w:ilvl w:val="0"/>
          <w:numId w:val="0"/>
        </w:numPr>
        <w:ind w:left="432" w:hanging="432"/>
      </w:pPr>
    </w:p>
    <w:p w:rsidR="0026226F" w:rsidRDefault="0026226F" w:rsidP="00AA6530">
      <w:pPr>
        <w:pStyle w:val="ListBullet"/>
        <w:numPr>
          <w:ilvl w:val="0"/>
          <w:numId w:val="0"/>
        </w:numPr>
        <w:ind w:left="432" w:hanging="432"/>
      </w:pPr>
    </w:p>
    <w:p w:rsidR="0026226F" w:rsidRDefault="0026226F" w:rsidP="00AA6530">
      <w:pPr>
        <w:pStyle w:val="ListBullet"/>
        <w:numPr>
          <w:ilvl w:val="0"/>
          <w:numId w:val="0"/>
        </w:numPr>
        <w:ind w:left="432" w:hanging="432"/>
      </w:pPr>
    </w:p>
    <w:p w:rsidR="0026226F" w:rsidRDefault="0026226F" w:rsidP="00AA6530">
      <w:pPr>
        <w:pStyle w:val="ListBullet"/>
        <w:numPr>
          <w:ilvl w:val="0"/>
          <w:numId w:val="0"/>
        </w:numPr>
        <w:ind w:left="432" w:hanging="432"/>
      </w:pPr>
    </w:p>
    <w:p w:rsidR="0026226F" w:rsidRDefault="0026226F" w:rsidP="00AA6530">
      <w:pPr>
        <w:pStyle w:val="ListBullet"/>
        <w:numPr>
          <w:ilvl w:val="0"/>
          <w:numId w:val="0"/>
        </w:numPr>
        <w:ind w:left="432" w:hanging="432"/>
      </w:pPr>
    </w:p>
    <w:p w:rsidR="0026226F" w:rsidRDefault="0026226F" w:rsidP="00AA6530">
      <w:pPr>
        <w:pStyle w:val="ListBullet"/>
        <w:numPr>
          <w:ilvl w:val="0"/>
          <w:numId w:val="0"/>
        </w:numPr>
        <w:ind w:left="432" w:hanging="432"/>
      </w:pPr>
    </w:p>
    <w:p w:rsidR="0026226F" w:rsidRDefault="0026226F" w:rsidP="00AA6530">
      <w:pPr>
        <w:pStyle w:val="ListBullet"/>
        <w:numPr>
          <w:ilvl w:val="0"/>
          <w:numId w:val="0"/>
        </w:numPr>
        <w:ind w:left="432" w:hanging="432"/>
      </w:pPr>
    </w:p>
    <w:p w:rsidR="0026226F" w:rsidRDefault="0026226F" w:rsidP="00AA6530">
      <w:pPr>
        <w:pStyle w:val="ListBullet"/>
        <w:numPr>
          <w:ilvl w:val="0"/>
          <w:numId w:val="0"/>
        </w:numPr>
        <w:ind w:left="432" w:hanging="432"/>
      </w:pPr>
    </w:p>
    <w:p w:rsidR="0066647D" w:rsidRDefault="0066647D" w:rsidP="00AA6530">
      <w:pPr>
        <w:pStyle w:val="ListBullet"/>
        <w:numPr>
          <w:ilvl w:val="0"/>
          <w:numId w:val="0"/>
        </w:numPr>
        <w:ind w:left="432" w:hanging="432"/>
      </w:pPr>
    </w:p>
    <w:p w:rsidR="0066647D" w:rsidRPr="0066647D" w:rsidRDefault="0066647D" w:rsidP="0066647D">
      <w:pPr>
        <w:pStyle w:val="NormalWeb"/>
        <w:rPr>
          <w:rFonts w:asciiTheme="majorHAnsi" w:hAnsiTheme="majorHAnsi"/>
          <w:sz w:val="22"/>
          <w:szCs w:val="22"/>
        </w:rPr>
      </w:pPr>
      <w:r w:rsidRPr="0066647D">
        <w:rPr>
          <w:rFonts w:asciiTheme="majorHAnsi" w:hAnsiTheme="majorHAnsi"/>
          <w:b/>
          <w:bCs/>
          <w:sz w:val="22"/>
          <w:szCs w:val="22"/>
        </w:rPr>
        <w:t xml:space="preserve">How to cite this document: </w:t>
      </w:r>
      <w:r w:rsidRPr="0066647D">
        <w:rPr>
          <w:rFonts w:asciiTheme="majorHAnsi" w:hAnsiTheme="majorHAnsi"/>
          <w:sz w:val="22"/>
          <w:szCs w:val="22"/>
        </w:rPr>
        <w:t xml:space="preserve"> Boutwell AE. </w:t>
      </w:r>
      <w:r>
        <w:rPr>
          <w:rFonts w:asciiTheme="majorHAnsi" w:hAnsiTheme="majorHAnsi"/>
          <w:i/>
          <w:iCs/>
          <w:sz w:val="22"/>
          <w:szCs w:val="22"/>
        </w:rPr>
        <w:t xml:space="preserve">Knockout Pneumonia </w:t>
      </w:r>
      <w:r w:rsidRPr="0066647D">
        <w:rPr>
          <w:rFonts w:asciiTheme="majorHAnsi" w:hAnsiTheme="majorHAnsi"/>
          <w:i/>
          <w:iCs/>
          <w:sz w:val="22"/>
          <w:szCs w:val="22"/>
        </w:rPr>
        <w:t>Readmission</w:t>
      </w:r>
      <w:r>
        <w:rPr>
          <w:rFonts w:asciiTheme="majorHAnsi" w:hAnsiTheme="majorHAnsi"/>
          <w:i/>
          <w:iCs/>
          <w:sz w:val="22"/>
          <w:szCs w:val="22"/>
        </w:rPr>
        <w:t xml:space="preserve">s </w:t>
      </w:r>
      <w:r w:rsidRPr="0066647D">
        <w:rPr>
          <w:rFonts w:asciiTheme="majorHAnsi" w:hAnsiTheme="majorHAnsi"/>
          <w:i/>
          <w:iCs/>
          <w:sz w:val="22"/>
          <w:szCs w:val="22"/>
        </w:rPr>
        <w:t>Playbook</w:t>
      </w:r>
      <w:r w:rsidRPr="0066647D">
        <w:rPr>
          <w:rFonts w:asciiTheme="majorHAnsi" w:hAnsiTheme="majorHAnsi"/>
          <w:sz w:val="22"/>
          <w:szCs w:val="22"/>
        </w:rPr>
        <w:t xml:space="preserve">. Lexington, MA: Collaborative Healthcare Strategies; </w:t>
      </w:r>
      <w:r>
        <w:rPr>
          <w:rFonts w:asciiTheme="majorHAnsi" w:hAnsiTheme="majorHAnsi"/>
          <w:sz w:val="22"/>
          <w:szCs w:val="22"/>
        </w:rPr>
        <w:t>November</w:t>
      </w:r>
      <w:r w:rsidRPr="0066647D">
        <w:rPr>
          <w:rFonts w:asciiTheme="majorHAnsi" w:hAnsiTheme="majorHAnsi"/>
          <w:sz w:val="22"/>
          <w:szCs w:val="22"/>
        </w:rPr>
        <w:t xml:space="preserve"> 201</w:t>
      </w:r>
      <w:r>
        <w:rPr>
          <w:rFonts w:asciiTheme="majorHAnsi" w:hAnsiTheme="majorHAnsi"/>
          <w:sz w:val="22"/>
          <w:szCs w:val="22"/>
        </w:rPr>
        <w:t>8</w:t>
      </w:r>
      <w:r w:rsidRPr="0066647D">
        <w:rPr>
          <w:rFonts w:asciiTheme="majorHAnsi" w:hAnsiTheme="majorHAnsi"/>
          <w:sz w:val="22"/>
          <w:szCs w:val="22"/>
        </w:rPr>
        <w:t xml:space="preserve">. </w:t>
      </w:r>
    </w:p>
    <w:p w:rsidR="0066647D" w:rsidRPr="0066647D" w:rsidRDefault="0066647D" w:rsidP="0066647D">
      <w:pPr>
        <w:pStyle w:val="ListBullet"/>
        <w:numPr>
          <w:ilvl w:val="0"/>
          <w:numId w:val="0"/>
        </w:numPr>
        <w:ind w:left="432" w:hanging="432"/>
        <w:rPr>
          <w:rFonts w:asciiTheme="majorHAnsi" w:hAnsiTheme="majorHAnsi"/>
          <w:sz w:val="22"/>
          <w:szCs w:val="22"/>
        </w:rPr>
      </w:pPr>
      <w:r w:rsidRPr="0066647D">
        <w:rPr>
          <w:rFonts w:asciiTheme="majorHAnsi" w:hAnsiTheme="majorHAnsi"/>
          <w:sz w:val="22"/>
          <w:szCs w:val="22"/>
        </w:rPr>
        <w:t>Copyright © 201</w:t>
      </w:r>
      <w:r>
        <w:rPr>
          <w:rFonts w:asciiTheme="majorHAnsi" w:hAnsiTheme="majorHAnsi"/>
          <w:sz w:val="22"/>
          <w:szCs w:val="22"/>
        </w:rPr>
        <w:t xml:space="preserve">8 </w:t>
      </w:r>
      <w:r w:rsidRPr="0066647D">
        <w:rPr>
          <w:rFonts w:asciiTheme="majorHAnsi" w:hAnsiTheme="majorHAnsi"/>
          <w:sz w:val="22"/>
          <w:szCs w:val="22"/>
        </w:rPr>
        <w:t xml:space="preserve">Collaborative Healthcare Strategies, Inc. </w:t>
      </w:r>
      <w:r>
        <w:rPr>
          <w:rFonts w:asciiTheme="majorHAnsi" w:hAnsiTheme="majorHAnsi"/>
          <w:sz w:val="22"/>
          <w:szCs w:val="22"/>
        </w:rPr>
        <w:t>A</w:t>
      </w:r>
      <w:r w:rsidRPr="0066647D">
        <w:rPr>
          <w:rFonts w:asciiTheme="majorHAnsi" w:hAnsiTheme="majorHAnsi"/>
          <w:sz w:val="22"/>
          <w:szCs w:val="22"/>
        </w:rPr>
        <w:t>ll rights reserved.</w:t>
      </w:r>
    </w:p>
    <w:p w:rsidR="0066647D" w:rsidRDefault="0066647D" w:rsidP="00AA6530">
      <w:pPr>
        <w:pStyle w:val="ListBullet"/>
        <w:numPr>
          <w:ilvl w:val="0"/>
          <w:numId w:val="0"/>
        </w:numPr>
        <w:ind w:left="432" w:hanging="432"/>
      </w:pPr>
    </w:p>
    <w:p w:rsidR="004B2B2E" w:rsidRDefault="004B2B2E" w:rsidP="004B2B2E">
      <w:r>
        <w:br w:type="page"/>
      </w:r>
    </w:p>
    <w:p w:rsidR="004A2859" w:rsidRPr="00F04BD0" w:rsidRDefault="00F04BD0" w:rsidP="004A2859">
      <w:pPr>
        <w:pStyle w:val="Heading1"/>
        <w:rPr>
          <w:sz w:val="36"/>
          <w:szCs w:val="36"/>
        </w:rPr>
      </w:pPr>
      <w:bookmarkStart w:id="2" w:name="_Toc528756187"/>
      <w:r w:rsidRPr="004E0228">
        <w:rPr>
          <w:sz w:val="36"/>
          <w:szCs w:val="36"/>
        </w:rPr>
        <w:t>Call to Action:</w:t>
      </w:r>
      <w:r>
        <w:rPr>
          <w:i/>
          <w:sz w:val="36"/>
          <w:szCs w:val="36"/>
        </w:rPr>
        <w:t xml:space="preserve"> </w:t>
      </w:r>
      <w:r w:rsidRPr="004E0228">
        <w:rPr>
          <w:i/>
          <w:sz w:val="36"/>
          <w:szCs w:val="36"/>
        </w:rPr>
        <w:t xml:space="preserve">Current State </w:t>
      </w:r>
      <w:r w:rsidR="0066647D" w:rsidRPr="004E0228">
        <w:rPr>
          <w:i/>
          <w:sz w:val="36"/>
          <w:szCs w:val="36"/>
        </w:rPr>
        <w:t>of Pneumonia Readmissions in NC</w:t>
      </w:r>
      <w:bookmarkEnd w:id="2"/>
    </w:p>
    <w:p w:rsidR="00600116" w:rsidRPr="0026226F" w:rsidRDefault="00600116" w:rsidP="0026226F">
      <w:pPr>
        <w:spacing w:line="360" w:lineRule="auto"/>
        <w:jc w:val="both"/>
        <w:rPr>
          <w:rFonts w:asciiTheme="minorHAnsi" w:hAnsiTheme="minorHAnsi"/>
          <w:sz w:val="22"/>
          <w:szCs w:val="22"/>
        </w:rPr>
      </w:pPr>
      <w:r w:rsidRPr="0026226F">
        <w:rPr>
          <w:rFonts w:asciiTheme="minorHAnsi" w:hAnsiTheme="minorHAnsi"/>
          <w:sz w:val="22"/>
          <w:szCs w:val="22"/>
        </w:rPr>
        <w:t xml:space="preserve">The opportunity to </w:t>
      </w:r>
      <w:r w:rsidR="001D1870" w:rsidRPr="0026226F">
        <w:rPr>
          <w:rFonts w:asciiTheme="minorHAnsi" w:hAnsiTheme="minorHAnsi"/>
          <w:sz w:val="22"/>
          <w:szCs w:val="22"/>
        </w:rPr>
        <w:t xml:space="preserve">improve pneumonia care </w:t>
      </w:r>
      <w:r w:rsidR="0026226F">
        <w:rPr>
          <w:rFonts w:asciiTheme="minorHAnsi" w:hAnsiTheme="minorHAnsi"/>
          <w:sz w:val="22"/>
          <w:szCs w:val="22"/>
        </w:rPr>
        <w:t>and reduce</w:t>
      </w:r>
      <w:r w:rsidR="0066647D" w:rsidRPr="0026226F">
        <w:rPr>
          <w:rFonts w:asciiTheme="minorHAnsi" w:hAnsiTheme="minorHAnsi"/>
          <w:sz w:val="22"/>
          <w:szCs w:val="22"/>
        </w:rPr>
        <w:t xml:space="preserve"> </w:t>
      </w:r>
      <w:r w:rsidRPr="0026226F">
        <w:rPr>
          <w:rFonts w:asciiTheme="minorHAnsi" w:hAnsiTheme="minorHAnsi"/>
          <w:sz w:val="22"/>
          <w:szCs w:val="22"/>
        </w:rPr>
        <w:t xml:space="preserve">readmissions in </w:t>
      </w:r>
      <w:r w:rsidR="0066647D" w:rsidRPr="0026226F">
        <w:rPr>
          <w:rFonts w:asciiTheme="minorHAnsi" w:hAnsiTheme="minorHAnsi"/>
          <w:sz w:val="22"/>
          <w:szCs w:val="22"/>
        </w:rPr>
        <w:t xml:space="preserve">North Carolina </w:t>
      </w:r>
      <w:r w:rsidRPr="0026226F">
        <w:rPr>
          <w:rFonts w:asciiTheme="minorHAnsi" w:hAnsiTheme="minorHAnsi"/>
          <w:sz w:val="22"/>
          <w:szCs w:val="22"/>
        </w:rPr>
        <w:t>is clear</w:t>
      </w:r>
      <w:r w:rsidR="001D1870" w:rsidRPr="0026226F">
        <w:rPr>
          <w:rFonts w:asciiTheme="minorHAnsi" w:hAnsiTheme="minorHAnsi"/>
          <w:sz w:val="22"/>
          <w:szCs w:val="22"/>
        </w:rPr>
        <w:t xml:space="preserve">: </w:t>
      </w:r>
    </w:p>
    <w:p w:rsidR="001D1870" w:rsidRPr="0026226F" w:rsidRDefault="001D1870" w:rsidP="0026226F">
      <w:pPr>
        <w:pStyle w:val="ListParagraph"/>
        <w:numPr>
          <w:ilvl w:val="0"/>
          <w:numId w:val="3"/>
        </w:numPr>
        <w:spacing w:line="360" w:lineRule="auto"/>
        <w:contextualSpacing w:val="0"/>
        <w:jc w:val="both"/>
        <w:rPr>
          <w:rFonts w:asciiTheme="minorHAnsi" w:hAnsiTheme="minorHAnsi"/>
          <w:sz w:val="22"/>
          <w:szCs w:val="22"/>
        </w:rPr>
      </w:pPr>
      <w:r w:rsidRPr="0026226F">
        <w:rPr>
          <w:rFonts w:asciiTheme="minorHAnsi" w:hAnsiTheme="minorHAnsi"/>
          <w:sz w:val="22"/>
          <w:szCs w:val="22"/>
        </w:rPr>
        <w:t>North Carolina ranks 49 out of 50 for pneumonia mortality rates</w:t>
      </w:r>
    </w:p>
    <w:p w:rsidR="00600116" w:rsidRPr="0026226F" w:rsidRDefault="001D1870" w:rsidP="0026226F">
      <w:pPr>
        <w:pStyle w:val="ListParagraph"/>
        <w:numPr>
          <w:ilvl w:val="0"/>
          <w:numId w:val="3"/>
        </w:numPr>
        <w:spacing w:line="360" w:lineRule="auto"/>
        <w:contextualSpacing w:val="0"/>
        <w:jc w:val="both"/>
        <w:rPr>
          <w:rFonts w:asciiTheme="minorHAnsi" w:hAnsiTheme="minorHAnsi"/>
          <w:sz w:val="22"/>
          <w:szCs w:val="22"/>
        </w:rPr>
      </w:pPr>
      <w:r w:rsidRPr="0026226F">
        <w:rPr>
          <w:rFonts w:asciiTheme="minorHAnsi" w:hAnsiTheme="minorHAnsi"/>
          <w:sz w:val="22"/>
          <w:szCs w:val="22"/>
        </w:rPr>
        <w:t>More than half of NC hospitals have higher than average pneumonia readmission rates</w:t>
      </w:r>
    </w:p>
    <w:p w:rsidR="00722D3D" w:rsidRPr="0026226F" w:rsidRDefault="00722D3D" w:rsidP="0026226F">
      <w:pPr>
        <w:pStyle w:val="ListParagraph"/>
        <w:numPr>
          <w:ilvl w:val="0"/>
          <w:numId w:val="3"/>
        </w:numPr>
        <w:spacing w:line="360" w:lineRule="auto"/>
        <w:contextualSpacing w:val="0"/>
        <w:jc w:val="both"/>
        <w:rPr>
          <w:rFonts w:asciiTheme="minorHAnsi" w:hAnsiTheme="minorHAnsi"/>
          <w:sz w:val="22"/>
          <w:szCs w:val="22"/>
        </w:rPr>
      </w:pPr>
      <w:r w:rsidRPr="0026226F">
        <w:rPr>
          <w:rFonts w:asciiTheme="minorHAnsi" w:hAnsiTheme="minorHAnsi"/>
          <w:sz w:val="22"/>
          <w:szCs w:val="22"/>
        </w:rPr>
        <w:t>Pneumonia readmission rates increased 13%  over 2016 (see graph, below)</w:t>
      </w:r>
    </w:p>
    <w:p w:rsidR="00722D3D" w:rsidRPr="0026226F" w:rsidRDefault="00722D3D" w:rsidP="0026226F">
      <w:pPr>
        <w:pStyle w:val="ListParagraph"/>
        <w:numPr>
          <w:ilvl w:val="0"/>
          <w:numId w:val="3"/>
        </w:numPr>
        <w:spacing w:line="360" w:lineRule="auto"/>
        <w:contextualSpacing w:val="0"/>
        <w:jc w:val="both"/>
        <w:rPr>
          <w:rFonts w:asciiTheme="minorHAnsi" w:hAnsiTheme="minorHAnsi"/>
          <w:sz w:val="22"/>
          <w:szCs w:val="22"/>
        </w:rPr>
      </w:pPr>
      <w:r w:rsidRPr="0026226F">
        <w:rPr>
          <w:rFonts w:asciiTheme="minorHAnsi" w:hAnsiTheme="minorHAnsi"/>
          <w:sz w:val="22"/>
          <w:szCs w:val="22"/>
        </w:rPr>
        <w:t>Pneumonia readmission rates are consistently higher than all cause rates (see graph, below)</w:t>
      </w:r>
    </w:p>
    <w:p w:rsidR="00722D3D" w:rsidRPr="0026226F" w:rsidRDefault="00722D3D" w:rsidP="0026226F">
      <w:pPr>
        <w:pStyle w:val="ListParagraph"/>
        <w:numPr>
          <w:ilvl w:val="0"/>
          <w:numId w:val="3"/>
        </w:numPr>
        <w:spacing w:line="360" w:lineRule="auto"/>
        <w:contextualSpacing w:val="0"/>
        <w:jc w:val="both"/>
        <w:rPr>
          <w:rFonts w:asciiTheme="minorHAnsi" w:hAnsiTheme="minorHAnsi"/>
          <w:sz w:val="22"/>
          <w:szCs w:val="22"/>
        </w:rPr>
      </w:pPr>
      <w:r w:rsidRPr="0026226F">
        <w:rPr>
          <w:rFonts w:asciiTheme="minorHAnsi" w:hAnsiTheme="minorHAnsi"/>
          <w:sz w:val="22"/>
          <w:szCs w:val="22"/>
        </w:rPr>
        <w:t>Pneumonia is among the top 10 diagnoses leading to the most readmissions in NC (see table)</w:t>
      </w:r>
    </w:p>
    <w:p w:rsidR="00722D3D" w:rsidRPr="0026226F" w:rsidRDefault="00722D3D" w:rsidP="0026226F">
      <w:pPr>
        <w:spacing w:line="276" w:lineRule="auto"/>
        <w:jc w:val="both"/>
        <w:rPr>
          <w:rFonts w:asciiTheme="minorHAnsi" w:hAnsiTheme="minorHAnsi"/>
          <w:sz w:val="22"/>
          <w:szCs w:val="22"/>
        </w:rPr>
      </w:pPr>
    </w:p>
    <w:p w:rsidR="00722D3D" w:rsidRDefault="00722D3D" w:rsidP="00722D3D">
      <w:pPr>
        <w:rPr>
          <w:noProof/>
        </w:rPr>
      </w:pPr>
      <w:r>
        <w:rPr>
          <w:noProof/>
        </w:rPr>
        <w:drawing>
          <wp:inline distT="0" distB="0" distL="0" distR="0" wp14:anchorId="1423972B" wp14:editId="61AEE8A3">
            <wp:extent cx="2667000" cy="1443770"/>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3164" cy="1452521"/>
                    </a:xfrm>
                    <a:prstGeom prst="rect">
                      <a:avLst/>
                    </a:prstGeom>
                  </pic:spPr>
                </pic:pic>
              </a:graphicData>
            </a:graphic>
          </wp:inline>
        </w:drawing>
      </w:r>
      <w:r>
        <w:rPr>
          <w:noProof/>
        </w:rPr>
        <w:tab/>
      </w:r>
      <w:r>
        <w:rPr>
          <w:noProof/>
        </w:rPr>
        <w:tab/>
      </w:r>
      <w:r>
        <w:rPr>
          <w:noProof/>
        </w:rPr>
        <w:drawing>
          <wp:inline distT="0" distB="0" distL="0" distR="0" wp14:anchorId="04987831" wp14:editId="02062A08">
            <wp:extent cx="2497955" cy="14478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55784" cy="1481317"/>
                    </a:xfrm>
                    <a:prstGeom prst="rect">
                      <a:avLst/>
                    </a:prstGeom>
                  </pic:spPr>
                </pic:pic>
              </a:graphicData>
            </a:graphic>
          </wp:inline>
        </w:drawing>
      </w:r>
    </w:p>
    <w:p w:rsidR="0026226F" w:rsidRPr="00722D3D" w:rsidRDefault="0026226F" w:rsidP="00722D3D">
      <w:pPr>
        <w:rPr>
          <w:noProof/>
          <w:sz w:val="30"/>
          <w:szCs w:val="30"/>
        </w:rPr>
      </w:pPr>
    </w:p>
    <w:p w:rsidR="00722D3D" w:rsidRDefault="00722D3D" w:rsidP="00722D3D">
      <w:pPr>
        <w:jc w:val="both"/>
      </w:pPr>
    </w:p>
    <w:p w:rsidR="00722D3D" w:rsidRDefault="001668F4" w:rsidP="006E1CE0">
      <w:pPr>
        <w:jc w:val="center"/>
      </w:pPr>
      <w:r w:rsidRPr="001668F4">
        <mc:AlternateContent>
          <mc:Choice Requires="wps">
            <w:drawing>
              <wp:anchor distT="0" distB="0" distL="114300" distR="114300" simplePos="0" relativeHeight="251659264" behindDoc="0" locked="0" layoutInCell="1" allowOverlap="1" wp14:anchorId="2CA24C7B" wp14:editId="0A647D43">
                <wp:simplePos x="0" y="0"/>
                <wp:positionH relativeFrom="column">
                  <wp:posOffset>2679700</wp:posOffset>
                </wp:positionH>
                <wp:positionV relativeFrom="paragraph">
                  <wp:posOffset>2525395</wp:posOffset>
                </wp:positionV>
                <wp:extent cx="2895600" cy="276999"/>
                <wp:effectExtent l="0" t="0" r="0" b="0"/>
                <wp:wrapNone/>
                <wp:docPr id="3" name="TextBox 2"/>
                <wp:cNvGraphicFramePr/>
                <a:graphic xmlns:a="http://schemas.openxmlformats.org/drawingml/2006/main">
                  <a:graphicData uri="http://schemas.microsoft.com/office/word/2010/wordprocessingShape">
                    <wps:wsp>
                      <wps:cNvSpPr txBox="1"/>
                      <wps:spPr>
                        <a:xfrm>
                          <a:off x="0" y="0"/>
                          <a:ext cx="2895600" cy="276999"/>
                        </a:xfrm>
                        <a:prstGeom prst="rect">
                          <a:avLst/>
                        </a:prstGeom>
                        <a:noFill/>
                      </wps:spPr>
                      <wps:txbx>
                        <w:txbxContent>
                          <w:p w:rsidR="001668F4" w:rsidRPr="001668F4" w:rsidRDefault="001668F4" w:rsidP="001668F4">
                            <w:pPr>
                              <w:pStyle w:val="NormalWeb"/>
                              <w:spacing w:before="0" w:beforeAutospacing="0" w:after="0" w:afterAutospacing="0"/>
                              <w:jc w:val="right"/>
                              <w:rPr>
                                <w:sz w:val="18"/>
                                <w:szCs w:val="18"/>
                              </w:rPr>
                            </w:pPr>
                            <w:r w:rsidRPr="001668F4">
                              <w:rPr>
                                <w:rFonts w:ascii="Calibri" w:eastAsia="Calibri" w:hAnsi="Calibri" w:cs="Calibri"/>
                                <w:i/>
                                <w:iCs/>
                                <w:color w:val="000000"/>
                                <w:kern w:val="24"/>
                                <w:sz w:val="18"/>
                                <w:szCs w:val="18"/>
                              </w:rPr>
                              <w:t>* adult, non-OB, North Carolina 2016</w:t>
                            </w:r>
                          </w:p>
                        </w:txbxContent>
                      </wps:txbx>
                      <wps:bodyPr wrap="square" rtlCol="0">
                        <a:spAutoFit/>
                      </wps:bodyPr>
                    </wps:wsp>
                  </a:graphicData>
                </a:graphic>
              </wp:anchor>
            </w:drawing>
          </mc:Choice>
          <mc:Fallback>
            <w:pict>
              <v:shapetype w14:anchorId="2CA24C7B" id="_x0000_t202" coordsize="21600,21600" o:spt="202" path="m,l,21600r21600,l21600,xe">
                <v:stroke joinstyle="miter"/>
                <v:path gradientshapeok="t" o:connecttype="rect"/>
              </v:shapetype>
              <v:shape id="TextBox 2" o:spid="_x0000_s1026" type="#_x0000_t202" style="position:absolute;left:0;text-align:left;margin-left:211pt;margin-top:198.85pt;width:228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" filled="f" stroked="f">
                <v:textbox style="mso-fit-shape-to-text:t">
                  <w:txbxContent>
                    <w:p w:rsidR="001668F4" w:rsidRPr="001668F4" w:rsidRDefault="001668F4" w:rsidP="001668F4">
                      <w:pPr>
                        <w:pStyle w:val="NormalWeb"/>
                        <w:spacing w:before="0" w:beforeAutospacing="0" w:after="0" w:afterAutospacing="0"/>
                        <w:jc w:val="right"/>
                        <w:rPr>
                          <w:sz w:val="18"/>
                          <w:szCs w:val="18"/>
                        </w:rPr>
                      </w:pPr>
                      <w:r w:rsidRPr="001668F4">
                        <w:rPr>
                          <w:rFonts w:ascii="Calibri" w:eastAsia="Calibri" w:hAnsi="Calibri" w:cs="Calibri"/>
                          <w:i/>
                          <w:iCs/>
                          <w:color w:val="000000"/>
                          <w:kern w:val="24"/>
                          <w:sz w:val="18"/>
                          <w:szCs w:val="18"/>
                        </w:rPr>
                        <w:t>* adult, non-OB, North Carolina 2016</w:t>
                      </w:r>
                    </w:p>
                  </w:txbxContent>
                </v:textbox>
              </v:shape>
            </w:pict>
          </mc:Fallback>
        </mc:AlternateContent>
      </w:r>
      <w:r w:rsidR="00722D3D" w:rsidRPr="00722D3D">
        <w:drawing>
          <wp:inline distT="0" distB="0" distL="0" distR="0" wp14:anchorId="274267E4" wp14:editId="6593F5F8">
            <wp:extent cx="5194300" cy="2489490"/>
            <wp:effectExtent l="0" t="0" r="0" b="0"/>
            <wp:docPr id="7" name="Picture 6">
              <a:extLst xmlns:a="http://schemas.openxmlformats.org/drawingml/2006/main">
                <a:ext uri="{FF2B5EF4-FFF2-40B4-BE49-F238E27FC236}">
                  <a16:creationId xmlns:a16="http://schemas.microsoft.com/office/drawing/2014/main" id="{707D2A89-12A4-3443-B460-F989B53C82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07D2A89-12A4-3443-B460-F989B53C82C6}"/>
                        </a:ext>
                      </a:extLst>
                    </pic:cNvPr>
                    <pic:cNvPicPr>
                      <a:picLocks noChangeAspect="1"/>
                    </pic:cNvPicPr>
                  </pic:nvPicPr>
                  <pic:blipFill>
                    <a:blip r:embed="rId10"/>
                    <a:stretch>
                      <a:fillRect/>
                    </a:stretch>
                  </pic:blipFill>
                  <pic:spPr>
                    <a:xfrm>
                      <a:off x="0" y="0"/>
                      <a:ext cx="5202699" cy="2493515"/>
                    </a:xfrm>
                    <a:prstGeom prst="rect">
                      <a:avLst/>
                    </a:prstGeom>
                  </pic:spPr>
                </pic:pic>
              </a:graphicData>
            </a:graphic>
          </wp:inline>
        </w:drawing>
      </w:r>
    </w:p>
    <w:p w:rsidR="00722D3D" w:rsidRPr="00722D3D" w:rsidRDefault="00722D3D" w:rsidP="00722D3D">
      <w:pPr>
        <w:jc w:val="both"/>
      </w:pPr>
    </w:p>
    <w:p w:rsidR="0082676F" w:rsidRPr="0026226F" w:rsidRDefault="0082676F" w:rsidP="0082676F">
      <w:pPr>
        <w:spacing w:before="240"/>
        <w:jc w:val="both"/>
        <w:rPr>
          <w:rFonts w:asciiTheme="majorHAnsi" w:hAnsiTheme="majorHAnsi"/>
          <w:b/>
          <w:i/>
          <w:sz w:val="22"/>
          <w:szCs w:val="22"/>
        </w:rPr>
      </w:pPr>
      <w:r w:rsidRPr="0026226F">
        <w:rPr>
          <w:rFonts w:asciiTheme="majorHAnsi" w:hAnsiTheme="majorHAnsi"/>
          <w:b/>
          <w:i/>
          <w:sz w:val="22"/>
          <w:szCs w:val="22"/>
        </w:rPr>
        <w:t>For more information</w:t>
      </w:r>
    </w:p>
    <w:p w:rsidR="004A2859" w:rsidRPr="0026226F" w:rsidRDefault="001668F4" w:rsidP="00362B1D">
      <w:pPr>
        <w:pStyle w:val="ListParagraph"/>
        <w:numPr>
          <w:ilvl w:val="0"/>
          <w:numId w:val="5"/>
        </w:numPr>
        <w:spacing w:before="240"/>
        <w:jc w:val="both"/>
        <w:rPr>
          <w:rFonts w:asciiTheme="majorHAnsi" w:hAnsiTheme="majorHAnsi"/>
          <w:sz w:val="22"/>
          <w:szCs w:val="22"/>
        </w:rPr>
      </w:pPr>
      <w:r w:rsidRPr="0026226F">
        <w:rPr>
          <w:rFonts w:asciiTheme="majorHAnsi" w:hAnsiTheme="majorHAnsi"/>
          <w:sz w:val="22"/>
          <w:szCs w:val="22"/>
        </w:rPr>
        <w:t>Knockout Pneumonia Readmissions</w:t>
      </w:r>
      <w:r w:rsidR="00E07788" w:rsidRPr="0026226F">
        <w:rPr>
          <w:rFonts w:asciiTheme="majorHAnsi" w:hAnsiTheme="majorHAnsi"/>
          <w:sz w:val="22"/>
          <w:szCs w:val="22"/>
        </w:rPr>
        <w:t xml:space="preserve"> </w:t>
      </w:r>
      <w:r w:rsidR="002502B7" w:rsidRPr="0026226F">
        <w:rPr>
          <w:rFonts w:asciiTheme="majorHAnsi" w:hAnsiTheme="majorHAnsi"/>
          <w:sz w:val="22"/>
          <w:szCs w:val="22"/>
        </w:rPr>
        <w:t xml:space="preserve">webinar 1, </w:t>
      </w:r>
      <w:r w:rsidRPr="0026226F">
        <w:rPr>
          <w:rFonts w:asciiTheme="majorHAnsi" w:hAnsiTheme="majorHAnsi"/>
          <w:sz w:val="22"/>
          <w:szCs w:val="22"/>
        </w:rPr>
        <w:t>March 2018</w:t>
      </w:r>
      <w:r w:rsidR="002502B7" w:rsidRPr="0026226F">
        <w:rPr>
          <w:rFonts w:asciiTheme="majorHAnsi" w:hAnsiTheme="majorHAnsi"/>
          <w:sz w:val="22"/>
          <w:szCs w:val="22"/>
        </w:rPr>
        <w:t xml:space="preserve"> </w:t>
      </w:r>
      <w:r w:rsidR="004A2859" w:rsidRPr="0026226F">
        <w:rPr>
          <w:sz w:val="28"/>
          <w:szCs w:val="28"/>
        </w:rPr>
        <w:br w:type="page"/>
      </w:r>
    </w:p>
    <w:p w:rsidR="00BA2F87" w:rsidRPr="00BA2F87" w:rsidRDefault="001B5D88" w:rsidP="00BA2F87">
      <w:pPr>
        <w:pStyle w:val="Heading1"/>
        <w:rPr>
          <w:sz w:val="36"/>
          <w:szCs w:val="36"/>
        </w:rPr>
      </w:pPr>
      <w:bookmarkStart w:id="3" w:name="_Toc487609917"/>
      <w:bookmarkStart w:id="4" w:name="_Toc528756188"/>
      <w:r w:rsidRPr="001B5D88">
        <w:rPr>
          <w:sz w:val="36"/>
          <w:szCs w:val="36"/>
        </w:rPr>
        <w:t>ASPIRE</w:t>
      </w:r>
      <w:r w:rsidR="00BA2F87" w:rsidRPr="001B5D88">
        <w:rPr>
          <w:sz w:val="36"/>
          <w:szCs w:val="36"/>
        </w:rPr>
        <w:t xml:space="preserve"> Strategy</w:t>
      </w:r>
      <w:r w:rsidRPr="001B5D88">
        <w:rPr>
          <w:sz w:val="36"/>
          <w:szCs w:val="36"/>
        </w:rPr>
        <w:t xml:space="preserve"> 1</w:t>
      </w:r>
      <w:r w:rsidR="00BA2F87" w:rsidRPr="001B5D88">
        <w:rPr>
          <w:sz w:val="36"/>
          <w:szCs w:val="36"/>
        </w:rPr>
        <w:t>:</w:t>
      </w:r>
      <w:r w:rsidR="00BA2F87" w:rsidRPr="00BA2F87">
        <w:rPr>
          <w:sz w:val="36"/>
          <w:szCs w:val="36"/>
        </w:rPr>
        <w:t xml:space="preserve"> </w:t>
      </w:r>
      <w:bookmarkEnd w:id="3"/>
      <w:r w:rsidRPr="001B5D88">
        <w:rPr>
          <w:i/>
          <w:sz w:val="36"/>
          <w:szCs w:val="36"/>
        </w:rPr>
        <w:t>Know Your Data, Understand Root Causes</w:t>
      </w:r>
      <w:bookmarkEnd w:id="4"/>
      <w:r w:rsidR="00B22B83">
        <w:rPr>
          <w:sz w:val="36"/>
          <w:szCs w:val="36"/>
        </w:rPr>
        <w:t xml:space="preserve"> </w:t>
      </w:r>
    </w:p>
    <w:p w:rsidR="00EC0D43" w:rsidRPr="0026226F" w:rsidRDefault="00653937" w:rsidP="0026226F">
      <w:pPr>
        <w:pStyle w:val="ListBullet"/>
        <w:numPr>
          <w:ilvl w:val="0"/>
          <w:numId w:val="0"/>
        </w:numPr>
        <w:spacing w:line="360" w:lineRule="auto"/>
        <w:jc w:val="both"/>
        <w:rPr>
          <w:rFonts w:asciiTheme="majorHAnsi" w:hAnsiTheme="majorHAnsi"/>
          <w:sz w:val="22"/>
          <w:szCs w:val="22"/>
        </w:rPr>
      </w:pPr>
      <w:r w:rsidRPr="0026226F">
        <w:rPr>
          <w:rFonts w:asciiTheme="majorHAnsi" w:hAnsiTheme="majorHAnsi"/>
          <w:sz w:val="22"/>
          <w:szCs w:val="22"/>
        </w:rPr>
        <w:t>Understand your hospital’s patterns of readmissions</w:t>
      </w:r>
      <w:r w:rsidR="009C5760" w:rsidRPr="0026226F">
        <w:rPr>
          <w:rFonts w:asciiTheme="majorHAnsi" w:hAnsiTheme="majorHAnsi"/>
          <w:sz w:val="22"/>
          <w:szCs w:val="22"/>
        </w:rPr>
        <w:t xml:space="preserve"> overall</w:t>
      </w:r>
      <w:r w:rsidRPr="0026226F">
        <w:rPr>
          <w:rFonts w:asciiTheme="majorHAnsi" w:hAnsiTheme="majorHAnsi"/>
          <w:sz w:val="22"/>
          <w:szCs w:val="22"/>
        </w:rPr>
        <w:t xml:space="preserve">, </w:t>
      </w:r>
      <w:r w:rsidR="009C5760" w:rsidRPr="0026226F">
        <w:rPr>
          <w:rFonts w:asciiTheme="majorHAnsi" w:hAnsiTheme="majorHAnsi"/>
          <w:sz w:val="22"/>
          <w:szCs w:val="22"/>
        </w:rPr>
        <w:t>and the pattern of readmissions for any given target population such as pneumonia. S</w:t>
      </w:r>
      <w:r w:rsidRPr="0026226F">
        <w:rPr>
          <w:rFonts w:asciiTheme="majorHAnsi" w:hAnsiTheme="majorHAnsi"/>
          <w:sz w:val="22"/>
          <w:szCs w:val="22"/>
        </w:rPr>
        <w:t>pecific</w:t>
      </w:r>
      <w:r w:rsidR="000449DA" w:rsidRPr="0026226F">
        <w:rPr>
          <w:rFonts w:asciiTheme="majorHAnsi" w:hAnsiTheme="majorHAnsi"/>
          <w:sz w:val="22"/>
          <w:szCs w:val="22"/>
        </w:rPr>
        <w:t>ally look</w:t>
      </w:r>
      <w:r w:rsidR="00406229" w:rsidRPr="0026226F">
        <w:rPr>
          <w:rFonts w:asciiTheme="majorHAnsi" w:hAnsiTheme="majorHAnsi"/>
          <w:sz w:val="22"/>
          <w:szCs w:val="22"/>
        </w:rPr>
        <w:t xml:space="preserve"> not only </w:t>
      </w:r>
      <w:r w:rsidR="000449DA" w:rsidRPr="0026226F">
        <w:rPr>
          <w:rFonts w:asciiTheme="majorHAnsi" w:hAnsiTheme="majorHAnsi"/>
          <w:sz w:val="22"/>
          <w:szCs w:val="22"/>
        </w:rPr>
        <w:t xml:space="preserve">at </w:t>
      </w:r>
      <w:r w:rsidR="00406229" w:rsidRPr="0026226F">
        <w:rPr>
          <w:rFonts w:asciiTheme="majorHAnsi" w:hAnsiTheme="majorHAnsi"/>
          <w:sz w:val="22"/>
          <w:szCs w:val="22"/>
        </w:rPr>
        <w:t xml:space="preserve">rate, but </w:t>
      </w:r>
      <w:r w:rsidR="000449DA" w:rsidRPr="0026226F">
        <w:rPr>
          <w:rFonts w:asciiTheme="majorHAnsi" w:hAnsiTheme="majorHAnsi"/>
          <w:sz w:val="22"/>
          <w:szCs w:val="22"/>
        </w:rPr>
        <w:t xml:space="preserve">also at the </w:t>
      </w:r>
      <w:r w:rsidR="00406229" w:rsidRPr="0026226F">
        <w:rPr>
          <w:rFonts w:asciiTheme="majorHAnsi" w:hAnsiTheme="majorHAnsi"/>
          <w:sz w:val="22"/>
          <w:szCs w:val="22"/>
        </w:rPr>
        <w:t>number</w:t>
      </w:r>
      <w:r w:rsidR="000449DA" w:rsidRPr="0026226F">
        <w:rPr>
          <w:rFonts w:asciiTheme="majorHAnsi" w:hAnsiTheme="majorHAnsi"/>
          <w:sz w:val="22"/>
          <w:szCs w:val="22"/>
        </w:rPr>
        <w:t xml:space="preserve"> of readmissions</w:t>
      </w:r>
      <w:r w:rsidR="00406229" w:rsidRPr="0026226F">
        <w:rPr>
          <w:rFonts w:asciiTheme="majorHAnsi" w:hAnsiTheme="majorHAnsi"/>
          <w:sz w:val="22"/>
          <w:szCs w:val="22"/>
        </w:rPr>
        <w:t>. For any given target population of focus, quantify the number of discharges in that target population</w:t>
      </w:r>
      <w:r w:rsidR="000449DA" w:rsidRPr="0026226F">
        <w:rPr>
          <w:rFonts w:asciiTheme="majorHAnsi" w:hAnsiTheme="majorHAnsi"/>
          <w:sz w:val="22"/>
          <w:szCs w:val="22"/>
        </w:rPr>
        <w:t xml:space="preserve"> and the proportion of readmissions that your target population accounts for in relation to all readmissions to your hospital. All analyses are for adult, non-OB populations</w:t>
      </w:r>
      <w:r w:rsidRPr="0026226F">
        <w:rPr>
          <w:rFonts w:asciiTheme="majorHAnsi" w:hAnsiTheme="majorHAnsi"/>
          <w:sz w:val="22"/>
          <w:szCs w:val="22"/>
        </w:rPr>
        <w:t xml:space="preserve">: </w:t>
      </w:r>
    </w:p>
    <w:p w:rsidR="00653937" w:rsidRPr="0026226F" w:rsidRDefault="00653937" w:rsidP="00362B1D">
      <w:pPr>
        <w:pStyle w:val="ListBullet"/>
        <w:numPr>
          <w:ilvl w:val="0"/>
          <w:numId w:val="21"/>
        </w:numPr>
        <w:spacing w:line="360" w:lineRule="auto"/>
        <w:jc w:val="both"/>
        <w:rPr>
          <w:rFonts w:asciiTheme="majorHAnsi" w:hAnsiTheme="majorHAnsi"/>
          <w:sz w:val="22"/>
          <w:szCs w:val="22"/>
        </w:rPr>
      </w:pPr>
      <w:r w:rsidRPr="0026226F">
        <w:rPr>
          <w:rFonts w:asciiTheme="majorHAnsi" w:hAnsiTheme="majorHAnsi"/>
          <w:sz w:val="22"/>
          <w:szCs w:val="22"/>
        </w:rPr>
        <w:t xml:space="preserve">What is your hospital’s all cause readmission rate? </w:t>
      </w:r>
    </w:p>
    <w:p w:rsidR="00653937" w:rsidRPr="0026226F" w:rsidRDefault="00653937" w:rsidP="00362B1D">
      <w:pPr>
        <w:pStyle w:val="ListBullet"/>
        <w:numPr>
          <w:ilvl w:val="0"/>
          <w:numId w:val="21"/>
        </w:numPr>
        <w:spacing w:line="360" w:lineRule="auto"/>
        <w:jc w:val="both"/>
        <w:rPr>
          <w:rFonts w:asciiTheme="majorHAnsi" w:hAnsiTheme="majorHAnsi"/>
          <w:sz w:val="22"/>
          <w:szCs w:val="22"/>
        </w:rPr>
      </w:pPr>
      <w:r w:rsidRPr="0026226F">
        <w:rPr>
          <w:rFonts w:asciiTheme="majorHAnsi" w:hAnsiTheme="majorHAnsi"/>
          <w:sz w:val="22"/>
          <w:szCs w:val="22"/>
        </w:rPr>
        <w:t xml:space="preserve">What is your hospital’s pneumonia readmission rate? </w:t>
      </w:r>
    </w:p>
    <w:p w:rsidR="00653937" w:rsidRPr="0026226F" w:rsidRDefault="00653937" w:rsidP="00362B1D">
      <w:pPr>
        <w:pStyle w:val="ListBullet"/>
        <w:numPr>
          <w:ilvl w:val="0"/>
          <w:numId w:val="21"/>
        </w:numPr>
        <w:spacing w:line="360" w:lineRule="auto"/>
        <w:jc w:val="both"/>
        <w:rPr>
          <w:rFonts w:asciiTheme="majorHAnsi" w:hAnsiTheme="majorHAnsi"/>
          <w:sz w:val="22"/>
          <w:szCs w:val="22"/>
        </w:rPr>
      </w:pPr>
      <w:r w:rsidRPr="0026226F">
        <w:rPr>
          <w:rFonts w:asciiTheme="majorHAnsi" w:hAnsiTheme="majorHAnsi"/>
          <w:sz w:val="22"/>
          <w:szCs w:val="22"/>
        </w:rPr>
        <w:t xml:space="preserve">How many readmissions occurred at your hospital last year? </w:t>
      </w:r>
    </w:p>
    <w:p w:rsidR="00653937" w:rsidRPr="0026226F" w:rsidRDefault="00653937" w:rsidP="00362B1D">
      <w:pPr>
        <w:pStyle w:val="ListBullet"/>
        <w:numPr>
          <w:ilvl w:val="0"/>
          <w:numId w:val="21"/>
        </w:numPr>
        <w:spacing w:line="360" w:lineRule="auto"/>
        <w:jc w:val="both"/>
        <w:rPr>
          <w:rFonts w:asciiTheme="majorHAnsi" w:hAnsiTheme="majorHAnsi"/>
          <w:sz w:val="22"/>
          <w:szCs w:val="22"/>
        </w:rPr>
      </w:pPr>
      <w:r w:rsidRPr="0026226F">
        <w:rPr>
          <w:rFonts w:asciiTheme="majorHAnsi" w:hAnsiTheme="majorHAnsi"/>
          <w:sz w:val="22"/>
          <w:szCs w:val="22"/>
        </w:rPr>
        <w:t xml:space="preserve">How many pneumonia readmissions occurred at your hospital last year? </w:t>
      </w:r>
    </w:p>
    <w:p w:rsidR="00653937" w:rsidRPr="0026226F" w:rsidRDefault="009C5760" w:rsidP="00362B1D">
      <w:pPr>
        <w:pStyle w:val="ListBullet"/>
        <w:numPr>
          <w:ilvl w:val="0"/>
          <w:numId w:val="21"/>
        </w:numPr>
        <w:spacing w:line="360" w:lineRule="auto"/>
        <w:jc w:val="both"/>
        <w:rPr>
          <w:rFonts w:asciiTheme="majorHAnsi" w:hAnsiTheme="majorHAnsi"/>
          <w:sz w:val="22"/>
          <w:szCs w:val="22"/>
        </w:rPr>
      </w:pPr>
      <w:r w:rsidRPr="0026226F">
        <w:rPr>
          <w:rFonts w:asciiTheme="majorHAnsi" w:hAnsiTheme="majorHAnsi"/>
          <w:sz w:val="22"/>
          <w:szCs w:val="22"/>
        </w:rPr>
        <w:t xml:space="preserve">What percentage of all readmissions </w:t>
      </w:r>
      <w:r w:rsidR="000449DA" w:rsidRPr="0026226F">
        <w:rPr>
          <w:rFonts w:asciiTheme="majorHAnsi" w:hAnsiTheme="majorHAnsi"/>
          <w:sz w:val="22"/>
          <w:szCs w:val="22"/>
        </w:rPr>
        <w:t xml:space="preserve">are pneumonia readmissions? </w:t>
      </w:r>
    </w:p>
    <w:p w:rsidR="002826CF" w:rsidRPr="0026226F" w:rsidRDefault="002826CF" w:rsidP="00362B1D">
      <w:pPr>
        <w:pStyle w:val="ListBullet"/>
        <w:numPr>
          <w:ilvl w:val="0"/>
          <w:numId w:val="21"/>
        </w:numPr>
        <w:spacing w:line="360" w:lineRule="auto"/>
        <w:jc w:val="both"/>
        <w:rPr>
          <w:rFonts w:asciiTheme="majorHAnsi" w:hAnsiTheme="majorHAnsi"/>
          <w:sz w:val="22"/>
          <w:szCs w:val="22"/>
        </w:rPr>
      </w:pPr>
      <w:r w:rsidRPr="0026226F">
        <w:rPr>
          <w:rFonts w:asciiTheme="majorHAnsi" w:hAnsiTheme="majorHAnsi"/>
          <w:sz w:val="22"/>
          <w:szCs w:val="22"/>
        </w:rPr>
        <w:t xml:space="preserve">How many pneumonia discharges do you have on average per day? </w:t>
      </w:r>
    </w:p>
    <w:p w:rsidR="00EC0D43" w:rsidRPr="0026226F" w:rsidRDefault="00EC0D43" w:rsidP="0026226F">
      <w:pPr>
        <w:pStyle w:val="ListBullet"/>
        <w:numPr>
          <w:ilvl w:val="0"/>
          <w:numId w:val="0"/>
        </w:numPr>
        <w:spacing w:line="360" w:lineRule="auto"/>
        <w:jc w:val="both"/>
        <w:rPr>
          <w:rFonts w:asciiTheme="majorHAnsi" w:hAnsiTheme="majorHAnsi"/>
          <w:sz w:val="22"/>
          <w:szCs w:val="22"/>
        </w:rPr>
      </w:pPr>
    </w:p>
    <w:p w:rsidR="00EC0D43" w:rsidRPr="0026226F" w:rsidRDefault="00EC0D43" w:rsidP="0026226F">
      <w:pPr>
        <w:pStyle w:val="ListBullet"/>
        <w:numPr>
          <w:ilvl w:val="0"/>
          <w:numId w:val="0"/>
        </w:numPr>
        <w:spacing w:line="360" w:lineRule="auto"/>
        <w:jc w:val="both"/>
        <w:rPr>
          <w:rFonts w:asciiTheme="majorHAnsi" w:hAnsiTheme="majorHAnsi"/>
          <w:sz w:val="22"/>
          <w:szCs w:val="22"/>
        </w:rPr>
      </w:pPr>
      <w:r w:rsidRPr="0026226F">
        <w:rPr>
          <w:rFonts w:asciiTheme="majorHAnsi" w:hAnsiTheme="majorHAnsi"/>
          <w:sz w:val="22"/>
          <w:szCs w:val="22"/>
        </w:rPr>
        <w:t xml:space="preserve">The best data analysis will only ever provide part of the information needed to reduce readmissions. Seek to understand root causes through a patient, caregiver and provider lens: </w:t>
      </w:r>
    </w:p>
    <w:p w:rsidR="00EC0D43" w:rsidRPr="0026226F" w:rsidRDefault="002826CF" w:rsidP="00362B1D">
      <w:pPr>
        <w:pStyle w:val="ListBullet"/>
        <w:numPr>
          <w:ilvl w:val="0"/>
          <w:numId w:val="13"/>
        </w:numPr>
        <w:spacing w:line="360" w:lineRule="auto"/>
        <w:jc w:val="both"/>
        <w:rPr>
          <w:rFonts w:asciiTheme="majorHAnsi" w:hAnsiTheme="majorHAnsi"/>
          <w:sz w:val="22"/>
          <w:szCs w:val="22"/>
        </w:rPr>
      </w:pPr>
      <w:r w:rsidRPr="0026226F">
        <w:rPr>
          <w:rFonts w:asciiTheme="majorHAnsi" w:hAnsiTheme="majorHAnsi"/>
          <w:sz w:val="22"/>
          <w:szCs w:val="22"/>
        </w:rPr>
        <w:t>Ask</w:t>
      </w:r>
      <w:r w:rsidR="00EC0D43" w:rsidRPr="0026226F">
        <w:rPr>
          <w:rFonts w:asciiTheme="majorHAnsi" w:hAnsiTheme="majorHAnsi"/>
          <w:sz w:val="22"/>
          <w:szCs w:val="22"/>
        </w:rPr>
        <w:t xml:space="preserve"> your readmitted patients and/or their caregivers to </w:t>
      </w:r>
      <w:r w:rsidRPr="0026226F">
        <w:rPr>
          <w:rFonts w:asciiTheme="majorHAnsi" w:hAnsiTheme="majorHAnsi"/>
          <w:sz w:val="22"/>
          <w:szCs w:val="22"/>
        </w:rPr>
        <w:t xml:space="preserve">describe what happened </w:t>
      </w:r>
      <w:r w:rsidR="00EC0D43" w:rsidRPr="0026226F">
        <w:rPr>
          <w:rFonts w:asciiTheme="majorHAnsi" w:hAnsiTheme="majorHAnsi"/>
          <w:sz w:val="22"/>
          <w:szCs w:val="22"/>
        </w:rPr>
        <w:t>between the day of discharge and the day of readmission</w:t>
      </w:r>
      <w:r w:rsidRPr="0026226F">
        <w:rPr>
          <w:rFonts w:asciiTheme="majorHAnsi" w:hAnsiTheme="majorHAnsi"/>
          <w:sz w:val="22"/>
          <w:szCs w:val="22"/>
        </w:rPr>
        <w:t xml:space="preserve">. </w:t>
      </w:r>
    </w:p>
    <w:p w:rsidR="00EC0D43" w:rsidRPr="0026226F" w:rsidRDefault="002826CF" w:rsidP="00362B1D">
      <w:pPr>
        <w:pStyle w:val="ListBullet"/>
        <w:numPr>
          <w:ilvl w:val="0"/>
          <w:numId w:val="13"/>
        </w:numPr>
        <w:spacing w:line="360" w:lineRule="auto"/>
        <w:jc w:val="both"/>
        <w:rPr>
          <w:rFonts w:asciiTheme="majorHAnsi" w:hAnsiTheme="majorHAnsi"/>
          <w:sz w:val="22"/>
          <w:szCs w:val="22"/>
        </w:rPr>
      </w:pPr>
      <w:r w:rsidRPr="0026226F">
        <w:rPr>
          <w:rFonts w:asciiTheme="majorHAnsi" w:hAnsiTheme="majorHAnsi"/>
          <w:sz w:val="22"/>
          <w:szCs w:val="22"/>
        </w:rPr>
        <w:t>Listen for</w:t>
      </w:r>
      <w:r w:rsidR="00EC0D43" w:rsidRPr="0026226F">
        <w:rPr>
          <w:rFonts w:asciiTheme="majorHAnsi" w:hAnsiTheme="majorHAnsi"/>
          <w:sz w:val="22"/>
          <w:szCs w:val="22"/>
        </w:rPr>
        <w:t xml:space="preserve"> all of the factors - the clinical, non-clinical, social, behavioral, and logistical - that </w:t>
      </w:r>
      <w:r w:rsidRPr="0026226F">
        <w:rPr>
          <w:rFonts w:asciiTheme="majorHAnsi" w:hAnsiTheme="majorHAnsi"/>
          <w:sz w:val="22"/>
          <w:szCs w:val="22"/>
        </w:rPr>
        <w:t xml:space="preserve">led to the patient returning to the hospital within 30 days of discharge. </w:t>
      </w:r>
    </w:p>
    <w:p w:rsidR="002826CF" w:rsidRPr="0026226F" w:rsidRDefault="002826CF" w:rsidP="00362B1D">
      <w:pPr>
        <w:pStyle w:val="ListBullet"/>
        <w:numPr>
          <w:ilvl w:val="0"/>
          <w:numId w:val="13"/>
        </w:numPr>
        <w:spacing w:line="360" w:lineRule="auto"/>
        <w:jc w:val="both"/>
        <w:rPr>
          <w:rFonts w:asciiTheme="majorHAnsi" w:hAnsiTheme="majorHAnsi"/>
          <w:sz w:val="22"/>
          <w:szCs w:val="22"/>
        </w:rPr>
      </w:pPr>
      <w:r w:rsidRPr="0026226F">
        <w:rPr>
          <w:rFonts w:asciiTheme="majorHAnsi" w:hAnsiTheme="majorHAnsi"/>
          <w:sz w:val="22"/>
          <w:szCs w:val="22"/>
        </w:rPr>
        <w:t xml:space="preserve">Use individual readmission interviews to identify themes. </w:t>
      </w:r>
    </w:p>
    <w:p w:rsidR="00EC0D43" w:rsidRPr="0026226F" w:rsidRDefault="00EC0D43" w:rsidP="0026226F">
      <w:pPr>
        <w:pStyle w:val="ListBullet"/>
        <w:numPr>
          <w:ilvl w:val="0"/>
          <w:numId w:val="0"/>
        </w:numPr>
        <w:spacing w:line="360" w:lineRule="auto"/>
        <w:ind w:left="432"/>
        <w:rPr>
          <w:rFonts w:asciiTheme="majorHAnsi" w:hAnsiTheme="majorHAnsi"/>
          <w:sz w:val="22"/>
          <w:szCs w:val="22"/>
        </w:rPr>
      </w:pPr>
    </w:p>
    <w:p w:rsidR="00EC0D43" w:rsidRPr="0026226F" w:rsidRDefault="00EC0D43" w:rsidP="0026226F">
      <w:pPr>
        <w:pStyle w:val="ListBullet"/>
        <w:numPr>
          <w:ilvl w:val="0"/>
          <w:numId w:val="0"/>
        </w:numPr>
        <w:spacing w:line="360" w:lineRule="auto"/>
        <w:ind w:left="432" w:hanging="432"/>
        <w:rPr>
          <w:rFonts w:asciiTheme="majorHAnsi" w:hAnsiTheme="majorHAnsi"/>
          <w:b/>
          <w:i/>
          <w:sz w:val="22"/>
          <w:szCs w:val="22"/>
        </w:rPr>
      </w:pPr>
      <w:r w:rsidRPr="0026226F">
        <w:rPr>
          <w:rFonts w:asciiTheme="majorHAnsi" w:hAnsiTheme="majorHAnsi"/>
          <w:b/>
          <w:i/>
          <w:sz w:val="22"/>
          <w:szCs w:val="22"/>
        </w:rPr>
        <w:t>Recommendations</w:t>
      </w:r>
    </w:p>
    <w:p w:rsidR="00EC0D43" w:rsidRPr="0026226F" w:rsidRDefault="00EC0D43" w:rsidP="00362B1D">
      <w:pPr>
        <w:pStyle w:val="ListBullet"/>
        <w:numPr>
          <w:ilvl w:val="0"/>
          <w:numId w:val="4"/>
        </w:numPr>
        <w:spacing w:line="360" w:lineRule="auto"/>
        <w:rPr>
          <w:rFonts w:asciiTheme="majorHAnsi" w:hAnsiTheme="majorHAnsi"/>
          <w:sz w:val="22"/>
          <w:szCs w:val="22"/>
        </w:rPr>
      </w:pPr>
      <w:r w:rsidRPr="0026226F">
        <w:rPr>
          <w:rFonts w:asciiTheme="majorHAnsi" w:hAnsiTheme="majorHAnsi"/>
          <w:sz w:val="22"/>
          <w:szCs w:val="22"/>
        </w:rPr>
        <w:t xml:space="preserve">Analyze your own all payer, all cause data; use Tool 1 of the ASPIRE Guide </w:t>
      </w:r>
    </w:p>
    <w:p w:rsidR="00EC0D43" w:rsidRPr="0026226F" w:rsidRDefault="00EC0D43" w:rsidP="00362B1D">
      <w:pPr>
        <w:pStyle w:val="ListBullet"/>
        <w:numPr>
          <w:ilvl w:val="0"/>
          <w:numId w:val="4"/>
        </w:numPr>
        <w:spacing w:line="360" w:lineRule="auto"/>
        <w:rPr>
          <w:rFonts w:asciiTheme="majorHAnsi" w:hAnsiTheme="majorHAnsi"/>
          <w:sz w:val="22"/>
          <w:szCs w:val="22"/>
        </w:rPr>
      </w:pPr>
      <w:r w:rsidRPr="0026226F">
        <w:rPr>
          <w:rFonts w:asciiTheme="majorHAnsi" w:hAnsiTheme="majorHAnsi"/>
          <w:sz w:val="22"/>
          <w:szCs w:val="22"/>
        </w:rPr>
        <w:t xml:space="preserve">Interview </w:t>
      </w:r>
      <w:r w:rsidR="002826CF" w:rsidRPr="0026226F">
        <w:rPr>
          <w:rFonts w:asciiTheme="majorHAnsi" w:hAnsiTheme="majorHAnsi"/>
          <w:sz w:val="22"/>
          <w:szCs w:val="22"/>
        </w:rPr>
        <w:t>10</w:t>
      </w:r>
      <w:r w:rsidRPr="0026226F">
        <w:rPr>
          <w:rFonts w:asciiTheme="majorHAnsi" w:hAnsiTheme="majorHAnsi"/>
          <w:sz w:val="22"/>
          <w:szCs w:val="22"/>
        </w:rPr>
        <w:t xml:space="preserve"> readmitted patients; use Tool 2 of the ASPIRE Guide </w:t>
      </w:r>
    </w:p>
    <w:p w:rsidR="00EC0D43" w:rsidRPr="0026226F" w:rsidRDefault="00EC0D43" w:rsidP="0026226F">
      <w:pPr>
        <w:pStyle w:val="ListBullet"/>
        <w:numPr>
          <w:ilvl w:val="0"/>
          <w:numId w:val="0"/>
        </w:numPr>
        <w:spacing w:line="360" w:lineRule="auto"/>
        <w:rPr>
          <w:rFonts w:asciiTheme="majorHAnsi" w:hAnsiTheme="majorHAnsi"/>
          <w:sz w:val="22"/>
          <w:szCs w:val="22"/>
        </w:rPr>
      </w:pPr>
    </w:p>
    <w:p w:rsidR="00EC0D43" w:rsidRPr="0026226F" w:rsidRDefault="00EC0D43" w:rsidP="0026226F">
      <w:pPr>
        <w:pStyle w:val="ListBullet"/>
        <w:numPr>
          <w:ilvl w:val="0"/>
          <w:numId w:val="0"/>
        </w:numPr>
        <w:spacing w:line="360" w:lineRule="auto"/>
        <w:ind w:left="432" w:hanging="432"/>
        <w:jc w:val="both"/>
        <w:rPr>
          <w:rFonts w:asciiTheme="majorHAnsi" w:hAnsiTheme="majorHAnsi"/>
          <w:b/>
          <w:i/>
          <w:sz w:val="22"/>
          <w:szCs w:val="22"/>
        </w:rPr>
      </w:pPr>
      <w:r w:rsidRPr="0026226F">
        <w:rPr>
          <w:rFonts w:asciiTheme="majorHAnsi" w:hAnsiTheme="majorHAnsi"/>
          <w:b/>
          <w:i/>
          <w:sz w:val="22"/>
          <w:szCs w:val="22"/>
        </w:rPr>
        <w:t>For more information</w:t>
      </w:r>
    </w:p>
    <w:p w:rsidR="00EC0D43" w:rsidRPr="0026226F" w:rsidRDefault="002826CF" w:rsidP="00362B1D">
      <w:pPr>
        <w:pStyle w:val="ListParagraph"/>
        <w:numPr>
          <w:ilvl w:val="0"/>
          <w:numId w:val="11"/>
        </w:numPr>
        <w:spacing w:line="360" w:lineRule="auto"/>
        <w:contextualSpacing w:val="0"/>
        <w:jc w:val="both"/>
        <w:rPr>
          <w:rFonts w:asciiTheme="majorHAnsi" w:hAnsiTheme="majorHAnsi"/>
          <w:sz w:val="22"/>
          <w:szCs w:val="22"/>
        </w:rPr>
      </w:pPr>
      <w:r w:rsidRPr="0026226F">
        <w:rPr>
          <w:rFonts w:asciiTheme="majorHAnsi" w:hAnsiTheme="majorHAnsi"/>
          <w:sz w:val="22"/>
          <w:szCs w:val="22"/>
        </w:rPr>
        <w:t>ASPIRE to Knockout Pneumonia Readmissions webinar 1, March 2018</w:t>
      </w:r>
    </w:p>
    <w:p w:rsidR="002826CF" w:rsidRPr="0026226F" w:rsidRDefault="00EC0D43" w:rsidP="00362B1D">
      <w:pPr>
        <w:pStyle w:val="ListParagraph"/>
        <w:numPr>
          <w:ilvl w:val="0"/>
          <w:numId w:val="11"/>
        </w:numPr>
        <w:spacing w:line="360" w:lineRule="auto"/>
        <w:contextualSpacing w:val="0"/>
        <w:jc w:val="both"/>
        <w:rPr>
          <w:rFonts w:asciiTheme="majorHAnsi" w:hAnsiTheme="majorHAnsi"/>
          <w:sz w:val="22"/>
          <w:szCs w:val="22"/>
        </w:rPr>
      </w:pPr>
      <w:r w:rsidRPr="0026226F">
        <w:rPr>
          <w:rFonts w:asciiTheme="majorHAnsi" w:hAnsiTheme="majorHAnsi"/>
          <w:sz w:val="22"/>
          <w:szCs w:val="22"/>
        </w:rPr>
        <w:t>ASPIRE Guide Chapter 1, Tools 1 and 2, and webinar 2</w:t>
      </w:r>
    </w:p>
    <w:p w:rsidR="00BA2F87" w:rsidRPr="002826CF" w:rsidRDefault="00EC0D43" w:rsidP="00362B1D">
      <w:pPr>
        <w:pStyle w:val="ListParagraph"/>
        <w:numPr>
          <w:ilvl w:val="0"/>
          <w:numId w:val="11"/>
        </w:numPr>
        <w:spacing w:line="360" w:lineRule="auto"/>
        <w:contextualSpacing w:val="0"/>
        <w:jc w:val="both"/>
      </w:pPr>
      <w:r w:rsidRPr="0026226F">
        <w:rPr>
          <w:rFonts w:asciiTheme="majorHAnsi" w:hAnsiTheme="majorHAnsi"/>
          <w:sz w:val="22"/>
          <w:szCs w:val="22"/>
        </w:rPr>
        <w:t>AHA/HRET HIIN Readmission Reduction Whiteboard video 2, 3</w:t>
      </w:r>
      <w:r w:rsidR="00BA2F87" w:rsidRPr="002826CF">
        <w:br w:type="page"/>
      </w:r>
    </w:p>
    <w:p w:rsidR="00BA2F87" w:rsidRPr="00BA2F87" w:rsidRDefault="001B5D88" w:rsidP="00BA2F87">
      <w:pPr>
        <w:pStyle w:val="Heading1"/>
        <w:rPr>
          <w:sz w:val="36"/>
          <w:szCs w:val="36"/>
        </w:rPr>
      </w:pPr>
      <w:bookmarkStart w:id="5" w:name="_Toc487609918"/>
      <w:bookmarkStart w:id="6" w:name="_Toc528756189"/>
      <w:r w:rsidRPr="001B5D88">
        <w:rPr>
          <w:sz w:val="36"/>
          <w:szCs w:val="36"/>
        </w:rPr>
        <w:t>ASPIRE Strategy 2</w:t>
      </w:r>
      <w:r w:rsidR="00BA2F87" w:rsidRPr="001B5D88">
        <w:rPr>
          <w:sz w:val="36"/>
          <w:szCs w:val="36"/>
        </w:rPr>
        <w:t>:</w:t>
      </w:r>
      <w:r w:rsidR="00BA2F87" w:rsidRPr="00BA2F87">
        <w:rPr>
          <w:sz w:val="36"/>
          <w:szCs w:val="36"/>
        </w:rPr>
        <w:t xml:space="preserve"> </w:t>
      </w:r>
      <w:bookmarkEnd w:id="5"/>
      <w:r w:rsidRPr="001B5D88">
        <w:rPr>
          <w:i/>
          <w:sz w:val="36"/>
          <w:szCs w:val="36"/>
        </w:rPr>
        <w:t>Identify Existing Resources</w:t>
      </w:r>
      <w:bookmarkEnd w:id="6"/>
      <w:r>
        <w:rPr>
          <w:sz w:val="36"/>
          <w:szCs w:val="36"/>
        </w:rPr>
        <w:t xml:space="preserve"> </w:t>
      </w:r>
    </w:p>
    <w:p w:rsidR="00224C4C" w:rsidRPr="0026226F" w:rsidRDefault="00224C4C" w:rsidP="0026226F">
      <w:pPr>
        <w:pStyle w:val="ListBullet"/>
        <w:numPr>
          <w:ilvl w:val="0"/>
          <w:numId w:val="0"/>
        </w:numPr>
        <w:spacing w:line="360" w:lineRule="auto"/>
        <w:jc w:val="both"/>
        <w:rPr>
          <w:rFonts w:asciiTheme="majorHAnsi" w:hAnsiTheme="majorHAnsi"/>
          <w:sz w:val="22"/>
          <w:szCs w:val="22"/>
        </w:rPr>
      </w:pPr>
      <w:r w:rsidRPr="0026226F">
        <w:rPr>
          <w:rFonts w:asciiTheme="majorHAnsi" w:hAnsiTheme="majorHAnsi"/>
          <w:sz w:val="22"/>
          <w:szCs w:val="22"/>
        </w:rPr>
        <w:t>Many readmission reduction teams perceive limitations to their ability to effectively reduce readmissions because of lack of resources – in their hospital, or within their community. Readmission reduction teams do be</w:t>
      </w:r>
      <w:r w:rsidR="00561913" w:rsidRPr="0026226F">
        <w:rPr>
          <w:rFonts w:asciiTheme="majorHAnsi" w:hAnsiTheme="majorHAnsi"/>
          <w:sz w:val="22"/>
          <w:szCs w:val="22"/>
        </w:rPr>
        <w:t>st</w:t>
      </w:r>
      <w:r w:rsidRPr="0026226F">
        <w:rPr>
          <w:rFonts w:asciiTheme="majorHAnsi" w:hAnsiTheme="majorHAnsi"/>
          <w:sz w:val="22"/>
          <w:szCs w:val="22"/>
        </w:rPr>
        <w:t xml:space="preserve"> when they </w:t>
      </w:r>
      <w:r w:rsidR="00561913" w:rsidRPr="0026226F">
        <w:rPr>
          <w:rFonts w:asciiTheme="majorHAnsi" w:hAnsiTheme="majorHAnsi"/>
          <w:sz w:val="22"/>
          <w:szCs w:val="22"/>
        </w:rPr>
        <w:t xml:space="preserve">shift their focus from what does not exist to a </w:t>
      </w:r>
      <w:r w:rsidRPr="0026226F">
        <w:rPr>
          <w:rFonts w:asciiTheme="majorHAnsi" w:hAnsiTheme="majorHAnsi"/>
          <w:sz w:val="22"/>
          <w:szCs w:val="22"/>
        </w:rPr>
        <w:t xml:space="preserve">focus on identifying and leveraging the resources </w:t>
      </w:r>
      <w:r w:rsidR="00561913" w:rsidRPr="0026226F">
        <w:rPr>
          <w:rFonts w:asciiTheme="majorHAnsi" w:hAnsiTheme="majorHAnsi"/>
          <w:sz w:val="22"/>
          <w:szCs w:val="22"/>
        </w:rPr>
        <w:t>that do</w:t>
      </w:r>
      <w:r w:rsidRPr="0026226F">
        <w:rPr>
          <w:rFonts w:asciiTheme="majorHAnsi" w:hAnsiTheme="majorHAnsi"/>
          <w:sz w:val="22"/>
          <w:szCs w:val="22"/>
        </w:rPr>
        <w:t xml:space="preserve"> exist. </w:t>
      </w:r>
    </w:p>
    <w:p w:rsidR="00561913" w:rsidRPr="0026226F" w:rsidRDefault="00561913" w:rsidP="0026226F">
      <w:pPr>
        <w:pStyle w:val="ListBullet"/>
        <w:numPr>
          <w:ilvl w:val="0"/>
          <w:numId w:val="0"/>
        </w:numPr>
        <w:spacing w:line="360" w:lineRule="auto"/>
        <w:jc w:val="both"/>
        <w:rPr>
          <w:rFonts w:asciiTheme="majorHAnsi" w:hAnsiTheme="majorHAnsi"/>
          <w:sz w:val="22"/>
          <w:szCs w:val="22"/>
        </w:rPr>
      </w:pPr>
      <w:r w:rsidRPr="0026226F">
        <w:rPr>
          <w:rFonts w:asciiTheme="majorHAnsi" w:hAnsiTheme="majorHAnsi"/>
          <w:sz w:val="22"/>
          <w:szCs w:val="22"/>
        </w:rPr>
        <w:t>Within the hospital, consider:</w:t>
      </w:r>
    </w:p>
    <w:p w:rsidR="00561913" w:rsidRPr="0026226F" w:rsidRDefault="00561913" w:rsidP="00362B1D">
      <w:pPr>
        <w:pStyle w:val="ListBullet"/>
        <w:numPr>
          <w:ilvl w:val="0"/>
          <w:numId w:val="22"/>
        </w:numPr>
        <w:spacing w:line="360" w:lineRule="auto"/>
        <w:jc w:val="both"/>
        <w:rPr>
          <w:rFonts w:asciiTheme="majorHAnsi" w:hAnsiTheme="majorHAnsi"/>
          <w:sz w:val="22"/>
          <w:szCs w:val="22"/>
        </w:rPr>
      </w:pPr>
      <w:r w:rsidRPr="0026226F">
        <w:rPr>
          <w:rFonts w:asciiTheme="majorHAnsi" w:hAnsiTheme="majorHAnsi"/>
          <w:sz w:val="22"/>
          <w:szCs w:val="22"/>
        </w:rPr>
        <w:t xml:space="preserve">How do we identify patients at high risk of readmission? Is there a flag? A list? </w:t>
      </w:r>
    </w:p>
    <w:p w:rsidR="00561913" w:rsidRPr="0026226F" w:rsidRDefault="00561913" w:rsidP="00362B1D">
      <w:pPr>
        <w:pStyle w:val="ListBullet"/>
        <w:numPr>
          <w:ilvl w:val="0"/>
          <w:numId w:val="22"/>
        </w:numPr>
        <w:spacing w:line="360" w:lineRule="auto"/>
        <w:jc w:val="both"/>
        <w:rPr>
          <w:rFonts w:asciiTheme="majorHAnsi" w:hAnsiTheme="majorHAnsi"/>
          <w:sz w:val="22"/>
          <w:szCs w:val="22"/>
        </w:rPr>
      </w:pPr>
      <w:r w:rsidRPr="0026226F">
        <w:rPr>
          <w:rFonts w:asciiTheme="majorHAnsi" w:hAnsiTheme="majorHAnsi"/>
          <w:sz w:val="22"/>
          <w:szCs w:val="22"/>
        </w:rPr>
        <w:t xml:space="preserve">How do we define high risk of readmission? Is there a Tool? Score? Clinical definition? </w:t>
      </w:r>
    </w:p>
    <w:p w:rsidR="00561913" w:rsidRPr="0026226F" w:rsidRDefault="00561913" w:rsidP="00362B1D">
      <w:pPr>
        <w:pStyle w:val="ListBullet"/>
        <w:numPr>
          <w:ilvl w:val="0"/>
          <w:numId w:val="22"/>
        </w:numPr>
        <w:spacing w:line="360" w:lineRule="auto"/>
        <w:jc w:val="both"/>
        <w:rPr>
          <w:rFonts w:asciiTheme="majorHAnsi" w:hAnsiTheme="majorHAnsi"/>
          <w:sz w:val="22"/>
          <w:szCs w:val="22"/>
        </w:rPr>
      </w:pPr>
      <w:r w:rsidRPr="0026226F">
        <w:rPr>
          <w:rFonts w:asciiTheme="majorHAnsi" w:hAnsiTheme="majorHAnsi"/>
          <w:sz w:val="22"/>
          <w:szCs w:val="22"/>
        </w:rPr>
        <w:t>Are our target population patients (pneumonia) identified as high risk?</w:t>
      </w:r>
    </w:p>
    <w:p w:rsidR="00561913" w:rsidRPr="0026226F" w:rsidRDefault="00561913" w:rsidP="00362B1D">
      <w:pPr>
        <w:pStyle w:val="ListBullet"/>
        <w:numPr>
          <w:ilvl w:val="0"/>
          <w:numId w:val="22"/>
        </w:numPr>
        <w:spacing w:line="360" w:lineRule="auto"/>
        <w:jc w:val="both"/>
        <w:rPr>
          <w:rFonts w:asciiTheme="majorHAnsi" w:hAnsiTheme="majorHAnsi"/>
          <w:sz w:val="22"/>
          <w:szCs w:val="22"/>
        </w:rPr>
      </w:pPr>
      <w:r w:rsidRPr="0026226F">
        <w:rPr>
          <w:rFonts w:asciiTheme="majorHAnsi" w:hAnsiTheme="majorHAnsi"/>
          <w:sz w:val="22"/>
          <w:szCs w:val="22"/>
        </w:rPr>
        <w:t>What service</w:t>
      </w:r>
      <w:r w:rsidR="002E0260" w:rsidRPr="0026226F">
        <w:rPr>
          <w:rFonts w:asciiTheme="majorHAnsi" w:hAnsiTheme="majorHAnsi"/>
          <w:sz w:val="22"/>
          <w:szCs w:val="22"/>
        </w:rPr>
        <w:t xml:space="preserve">s already exist in to interview patients, families, and discuss social, behavioral needs, end of life or broad supports? Social work? Palliative care? Addiction services? </w:t>
      </w:r>
      <w:r w:rsidRPr="0026226F">
        <w:rPr>
          <w:rFonts w:asciiTheme="majorHAnsi" w:hAnsiTheme="majorHAnsi"/>
          <w:sz w:val="22"/>
          <w:szCs w:val="22"/>
        </w:rPr>
        <w:t xml:space="preserve"> </w:t>
      </w:r>
    </w:p>
    <w:p w:rsidR="002E0260" w:rsidRPr="0026226F" w:rsidRDefault="002E0260" w:rsidP="00362B1D">
      <w:pPr>
        <w:pStyle w:val="ListBullet"/>
        <w:numPr>
          <w:ilvl w:val="0"/>
          <w:numId w:val="22"/>
        </w:numPr>
        <w:spacing w:line="360" w:lineRule="auto"/>
        <w:jc w:val="both"/>
        <w:rPr>
          <w:rFonts w:asciiTheme="majorHAnsi" w:hAnsiTheme="majorHAnsi"/>
          <w:sz w:val="22"/>
          <w:szCs w:val="22"/>
        </w:rPr>
      </w:pPr>
      <w:r w:rsidRPr="0026226F">
        <w:rPr>
          <w:rFonts w:asciiTheme="majorHAnsi" w:hAnsiTheme="majorHAnsi"/>
          <w:sz w:val="22"/>
          <w:szCs w:val="22"/>
        </w:rPr>
        <w:t xml:space="preserve">What structures and process do we already have to provide navigation and support services to patients? Cancer navigators? Ortho bundle navigators? HF coaches? Volunteers? </w:t>
      </w:r>
    </w:p>
    <w:p w:rsidR="002E0260" w:rsidRPr="0026226F" w:rsidRDefault="002E0260" w:rsidP="0026226F">
      <w:pPr>
        <w:pStyle w:val="ListBullet"/>
        <w:numPr>
          <w:ilvl w:val="0"/>
          <w:numId w:val="0"/>
        </w:numPr>
        <w:spacing w:line="360" w:lineRule="auto"/>
        <w:ind w:left="432" w:hanging="432"/>
        <w:jc w:val="both"/>
        <w:rPr>
          <w:rFonts w:asciiTheme="majorHAnsi" w:hAnsiTheme="majorHAnsi"/>
          <w:sz w:val="22"/>
          <w:szCs w:val="22"/>
        </w:rPr>
      </w:pPr>
      <w:r w:rsidRPr="0026226F">
        <w:rPr>
          <w:rFonts w:asciiTheme="majorHAnsi" w:hAnsiTheme="majorHAnsi"/>
          <w:sz w:val="22"/>
          <w:szCs w:val="22"/>
        </w:rPr>
        <w:t xml:space="preserve">Within the community, consider: </w:t>
      </w:r>
    </w:p>
    <w:p w:rsidR="002E0260" w:rsidRPr="0026226F" w:rsidRDefault="002E0260" w:rsidP="00362B1D">
      <w:pPr>
        <w:pStyle w:val="ListBullet"/>
        <w:numPr>
          <w:ilvl w:val="0"/>
          <w:numId w:val="23"/>
        </w:numPr>
        <w:spacing w:line="360" w:lineRule="auto"/>
        <w:jc w:val="both"/>
        <w:rPr>
          <w:rFonts w:asciiTheme="majorHAnsi" w:hAnsiTheme="majorHAnsi"/>
          <w:sz w:val="22"/>
          <w:szCs w:val="22"/>
        </w:rPr>
      </w:pPr>
      <w:r w:rsidRPr="0026226F">
        <w:rPr>
          <w:rFonts w:asciiTheme="majorHAnsi" w:hAnsiTheme="majorHAnsi"/>
          <w:sz w:val="22"/>
          <w:szCs w:val="22"/>
        </w:rPr>
        <w:t xml:space="preserve">Which agencies provide social </w:t>
      </w:r>
      <w:r w:rsidR="000F5CA1" w:rsidRPr="0026226F">
        <w:rPr>
          <w:rFonts w:asciiTheme="majorHAnsi" w:hAnsiTheme="majorHAnsi"/>
          <w:sz w:val="22"/>
          <w:szCs w:val="22"/>
        </w:rPr>
        <w:t xml:space="preserve">and supportive </w:t>
      </w:r>
      <w:r w:rsidRPr="0026226F">
        <w:rPr>
          <w:rFonts w:asciiTheme="majorHAnsi" w:hAnsiTheme="majorHAnsi"/>
          <w:sz w:val="22"/>
          <w:szCs w:val="22"/>
        </w:rPr>
        <w:t>services? County resources?</w:t>
      </w:r>
      <w:r w:rsidR="000F5CA1" w:rsidRPr="0026226F">
        <w:rPr>
          <w:rFonts w:asciiTheme="majorHAnsi" w:hAnsiTheme="majorHAnsi"/>
          <w:sz w:val="22"/>
          <w:szCs w:val="22"/>
        </w:rPr>
        <w:t xml:space="preserve"> Elder service councils? Family service agencies? Consider the</w:t>
      </w:r>
      <w:r w:rsidRPr="0026226F">
        <w:rPr>
          <w:rFonts w:asciiTheme="majorHAnsi" w:hAnsiTheme="majorHAnsi"/>
          <w:sz w:val="22"/>
          <w:szCs w:val="22"/>
        </w:rPr>
        <w:t xml:space="preserve"> YMCA, Salvation Army, 211, United Way, </w:t>
      </w:r>
      <w:r w:rsidR="000F5CA1" w:rsidRPr="0026226F">
        <w:rPr>
          <w:rFonts w:asciiTheme="majorHAnsi" w:hAnsiTheme="majorHAnsi"/>
          <w:sz w:val="22"/>
          <w:szCs w:val="22"/>
        </w:rPr>
        <w:t xml:space="preserve">volunteer and faith based organizations. </w:t>
      </w:r>
    </w:p>
    <w:p w:rsidR="000F5CA1" w:rsidRPr="0026226F" w:rsidRDefault="000F5CA1" w:rsidP="00362B1D">
      <w:pPr>
        <w:pStyle w:val="ListBullet"/>
        <w:numPr>
          <w:ilvl w:val="0"/>
          <w:numId w:val="23"/>
        </w:numPr>
        <w:spacing w:line="360" w:lineRule="auto"/>
        <w:jc w:val="both"/>
        <w:rPr>
          <w:rFonts w:asciiTheme="majorHAnsi" w:hAnsiTheme="majorHAnsi"/>
          <w:sz w:val="22"/>
          <w:szCs w:val="22"/>
        </w:rPr>
      </w:pPr>
      <w:r w:rsidRPr="0026226F">
        <w:rPr>
          <w:rFonts w:asciiTheme="majorHAnsi" w:hAnsiTheme="majorHAnsi"/>
          <w:sz w:val="22"/>
          <w:szCs w:val="22"/>
        </w:rPr>
        <w:t xml:space="preserve">What </w:t>
      </w:r>
      <w:proofErr w:type="gramStart"/>
      <w:r w:rsidRPr="0026226F">
        <w:rPr>
          <w:rFonts w:asciiTheme="majorHAnsi" w:hAnsiTheme="majorHAnsi"/>
          <w:sz w:val="22"/>
          <w:szCs w:val="22"/>
        </w:rPr>
        <w:t>are</w:t>
      </w:r>
      <w:proofErr w:type="gramEnd"/>
      <w:r w:rsidRPr="0026226F">
        <w:rPr>
          <w:rFonts w:asciiTheme="majorHAnsi" w:hAnsiTheme="majorHAnsi"/>
          <w:sz w:val="22"/>
          <w:szCs w:val="22"/>
        </w:rPr>
        <w:t xml:space="preserve"> multi-service behavioral health clinics? Often these clinics have peers, advocates, social workers, recovery coaches, transportation support, group education, perhaps employment and benefit assistance. Do not hesitate to google search! </w:t>
      </w:r>
    </w:p>
    <w:p w:rsidR="000F5CA1" w:rsidRPr="0026226F" w:rsidRDefault="000F5CA1" w:rsidP="00362B1D">
      <w:pPr>
        <w:pStyle w:val="ListBullet"/>
        <w:numPr>
          <w:ilvl w:val="0"/>
          <w:numId w:val="23"/>
        </w:numPr>
        <w:spacing w:line="360" w:lineRule="auto"/>
        <w:jc w:val="both"/>
        <w:rPr>
          <w:rFonts w:asciiTheme="majorHAnsi" w:hAnsiTheme="majorHAnsi"/>
          <w:sz w:val="22"/>
          <w:szCs w:val="22"/>
        </w:rPr>
      </w:pPr>
      <w:r w:rsidRPr="0026226F">
        <w:rPr>
          <w:rFonts w:asciiTheme="majorHAnsi" w:hAnsiTheme="majorHAnsi"/>
          <w:sz w:val="22"/>
          <w:szCs w:val="22"/>
        </w:rPr>
        <w:t xml:space="preserve">Which practices are Patient-Centered Medical Homes (PCMH)? These practices will have care managers, provide post-hospital transitional care follow up, same-day access, etc. . </w:t>
      </w:r>
    </w:p>
    <w:p w:rsidR="000F5CA1" w:rsidRPr="0026226F" w:rsidRDefault="000F5CA1" w:rsidP="00362B1D">
      <w:pPr>
        <w:pStyle w:val="ListBullet"/>
        <w:numPr>
          <w:ilvl w:val="0"/>
          <w:numId w:val="23"/>
        </w:numPr>
        <w:spacing w:line="360" w:lineRule="auto"/>
        <w:jc w:val="both"/>
        <w:rPr>
          <w:rFonts w:asciiTheme="majorHAnsi" w:hAnsiTheme="majorHAnsi"/>
          <w:sz w:val="22"/>
          <w:szCs w:val="22"/>
        </w:rPr>
      </w:pPr>
      <w:r w:rsidRPr="0026226F">
        <w:rPr>
          <w:rFonts w:asciiTheme="majorHAnsi" w:hAnsiTheme="majorHAnsi"/>
          <w:sz w:val="22"/>
          <w:szCs w:val="22"/>
        </w:rPr>
        <w:t xml:space="preserve">Who is paying the bill for your high risk of readmission and/or multi-visit patients? </w:t>
      </w:r>
    </w:p>
    <w:p w:rsidR="003C3819" w:rsidRPr="0026226F" w:rsidRDefault="003C3819" w:rsidP="0026226F">
      <w:pPr>
        <w:pStyle w:val="ListBullet"/>
        <w:numPr>
          <w:ilvl w:val="0"/>
          <w:numId w:val="0"/>
        </w:numPr>
        <w:spacing w:line="360" w:lineRule="auto"/>
        <w:jc w:val="both"/>
        <w:rPr>
          <w:rFonts w:asciiTheme="majorHAnsi" w:hAnsiTheme="majorHAnsi"/>
          <w:sz w:val="22"/>
          <w:szCs w:val="22"/>
        </w:rPr>
      </w:pPr>
    </w:p>
    <w:p w:rsidR="00791906" w:rsidRPr="0026226F" w:rsidRDefault="00791906" w:rsidP="0026226F">
      <w:pPr>
        <w:pStyle w:val="ListBullet"/>
        <w:numPr>
          <w:ilvl w:val="0"/>
          <w:numId w:val="0"/>
        </w:numPr>
        <w:spacing w:line="360" w:lineRule="auto"/>
        <w:jc w:val="both"/>
        <w:rPr>
          <w:rFonts w:asciiTheme="majorHAnsi" w:hAnsiTheme="majorHAnsi"/>
          <w:b/>
          <w:i/>
          <w:sz w:val="22"/>
          <w:szCs w:val="22"/>
        </w:rPr>
      </w:pPr>
      <w:r w:rsidRPr="0026226F">
        <w:rPr>
          <w:rFonts w:asciiTheme="majorHAnsi" w:hAnsiTheme="majorHAnsi"/>
          <w:b/>
          <w:i/>
          <w:sz w:val="22"/>
          <w:szCs w:val="22"/>
        </w:rPr>
        <w:t xml:space="preserve">Recommendations: </w:t>
      </w:r>
    </w:p>
    <w:p w:rsidR="00791906" w:rsidRPr="0026226F" w:rsidRDefault="00791906" w:rsidP="00362B1D">
      <w:pPr>
        <w:pStyle w:val="ListParagraph"/>
        <w:numPr>
          <w:ilvl w:val="0"/>
          <w:numId w:val="14"/>
        </w:numPr>
        <w:spacing w:line="360" w:lineRule="auto"/>
        <w:contextualSpacing w:val="0"/>
        <w:jc w:val="both"/>
        <w:rPr>
          <w:rFonts w:asciiTheme="majorHAnsi" w:hAnsiTheme="majorHAnsi"/>
          <w:sz w:val="22"/>
          <w:szCs w:val="22"/>
        </w:rPr>
      </w:pPr>
      <w:r w:rsidRPr="0026226F">
        <w:rPr>
          <w:rFonts w:asciiTheme="majorHAnsi" w:hAnsiTheme="majorHAnsi"/>
          <w:sz w:val="22"/>
          <w:szCs w:val="22"/>
        </w:rPr>
        <w:t>Survey the readmission reduction related efforts within your hospital; use ASPIRE Tool 3</w:t>
      </w:r>
    </w:p>
    <w:p w:rsidR="00791906" w:rsidRPr="0026226F" w:rsidRDefault="00791906" w:rsidP="00362B1D">
      <w:pPr>
        <w:pStyle w:val="ListParagraph"/>
        <w:numPr>
          <w:ilvl w:val="0"/>
          <w:numId w:val="14"/>
        </w:numPr>
        <w:spacing w:line="360" w:lineRule="auto"/>
        <w:contextualSpacing w:val="0"/>
        <w:jc w:val="both"/>
        <w:rPr>
          <w:rFonts w:asciiTheme="majorHAnsi" w:hAnsiTheme="majorHAnsi"/>
          <w:sz w:val="22"/>
          <w:szCs w:val="22"/>
        </w:rPr>
      </w:pPr>
      <w:r w:rsidRPr="0026226F">
        <w:rPr>
          <w:rFonts w:asciiTheme="majorHAnsi" w:hAnsiTheme="majorHAnsi"/>
          <w:sz w:val="22"/>
          <w:szCs w:val="22"/>
        </w:rPr>
        <w:t>Survey the readmission reduction related efforts across the continuum; use ASPIRE Tool 4</w:t>
      </w:r>
    </w:p>
    <w:p w:rsidR="00791906" w:rsidRPr="0026226F" w:rsidRDefault="00791906" w:rsidP="0026226F">
      <w:pPr>
        <w:pStyle w:val="ListBullet"/>
        <w:numPr>
          <w:ilvl w:val="0"/>
          <w:numId w:val="0"/>
        </w:numPr>
        <w:spacing w:line="360" w:lineRule="auto"/>
        <w:jc w:val="both"/>
        <w:rPr>
          <w:rFonts w:asciiTheme="majorHAnsi" w:hAnsiTheme="majorHAnsi"/>
          <w:sz w:val="22"/>
          <w:szCs w:val="22"/>
        </w:rPr>
      </w:pPr>
    </w:p>
    <w:p w:rsidR="00D71118" w:rsidRPr="0026226F" w:rsidRDefault="00D71118" w:rsidP="0026226F">
      <w:pPr>
        <w:pStyle w:val="ListBullet"/>
        <w:numPr>
          <w:ilvl w:val="0"/>
          <w:numId w:val="0"/>
        </w:numPr>
        <w:spacing w:line="360" w:lineRule="auto"/>
        <w:jc w:val="both"/>
        <w:rPr>
          <w:rFonts w:asciiTheme="majorHAnsi" w:hAnsiTheme="majorHAnsi"/>
          <w:b/>
          <w:i/>
          <w:sz w:val="22"/>
          <w:szCs w:val="22"/>
        </w:rPr>
      </w:pPr>
      <w:r w:rsidRPr="0026226F">
        <w:rPr>
          <w:rFonts w:asciiTheme="majorHAnsi" w:hAnsiTheme="majorHAnsi"/>
          <w:b/>
          <w:i/>
          <w:sz w:val="22"/>
          <w:szCs w:val="22"/>
        </w:rPr>
        <w:t>For more information:</w:t>
      </w:r>
    </w:p>
    <w:p w:rsidR="009D6A40" w:rsidRPr="0026226F" w:rsidRDefault="009D6A40" w:rsidP="00362B1D">
      <w:pPr>
        <w:pStyle w:val="ListParagraph"/>
        <w:numPr>
          <w:ilvl w:val="0"/>
          <w:numId w:val="6"/>
        </w:numPr>
        <w:spacing w:line="360" w:lineRule="auto"/>
        <w:contextualSpacing w:val="0"/>
        <w:jc w:val="both"/>
        <w:rPr>
          <w:rFonts w:asciiTheme="majorHAnsi" w:hAnsiTheme="majorHAnsi"/>
          <w:sz w:val="22"/>
          <w:szCs w:val="22"/>
        </w:rPr>
      </w:pPr>
      <w:r w:rsidRPr="0026226F">
        <w:rPr>
          <w:rFonts w:asciiTheme="majorHAnsi" w:hAnsiTheme="majorHAnsi"/>
          <w:sz w:val="22"/>
          <w:szCs w:val="22"/>
        </w:rPr>
        <w:t xml:space="preserve">ASPIRE to Knockout Pneumonia Readmissions webinar </w:t>
      </w:r>
      <w:r w:rsidRPr="0026226F">
        <w:rPr>
          <w:rFonts w:asciiTheme="majorHAnsi" w:hAnsiTheme="majorHAnsi"/>
          <w:sz w:val="22"/>
          <w:szCs w:val="22"/>
        </w:rPr>
        <w:t>2</w:t>
      </w:r>
      <w:r w:rsidRPr="0026226F">
        <w:rPr>
          <w:rFonts w:asciiTheme="majorHAnsi" w:hAnsiTheme="majorHAnsi"/>
          <w:sz w:val="22"/>
          <w:szCs w:val="22"/>
        </w:rPr>
        <w:t xml:space="preserve">, </w:t>
      </w:r>
      <w:r w:rsidRPr="0026226F">
        <w:rPr>
          <w:rFonts w:asciiTheme="majorHAnsi" w:hAnsiTheme="majorHAnsi"/>
          <w:sz w:val="22"/>
          <w:szCs w:val="22"/>
        </w:rPr>
        <w:t xml:space="preserve">April </w:t>
      </w:r>
      <w:r w:rsidRPr="0026226F">
        <w:rPr>
          <w:rFonts w:asciiTheme="majorHAnsi" w:hAnsiTheme="majorHAnsi"/>
          <w:sz w:val="22"/>
          <w:szCs w:val="22"/>
        </w:rPr>
        <w:t>2018</w:t>
      </w:r>
    </w:p>
    <w:p w:rsidR="00BA2F87" w:rsidRPr="0026226F" w:rsidRDefault="009D6A40" w:rsidP="00362B1D">
      <w:pPr>
        <w:pStyle w:val="ListParagraph"/>
        <w:numPr>
          <w:ilvl w:val="0"/>
          <w:numId w:val="6"/>
        </w:numPr>
        <w:spacing w:line="360" w:lineRule="auto"/>
        <w:contextualSpacing w:val="0"/>
        <w:jc w:val="both"/>
        <w:rPr>
          <w:rFonts w:asciiTheme="majorHAnsi" w:hAnsiTheme="majorHAnsi"/>
          <w:sz w:val="22"/>
          <w:szCs w:val="22"/>
        </w:rPr>
      </w:pPr>
      <w:r w:rsidRPr="0026226F">
        <w:rPr>
          <w:rFonts w:asciiTheme="majorHAnsi" w:hAnsiTheme="majorHAnsi"/>
          <w:sz w:val="22"/>
          <w:szCs w:val="22"/>
        </w:rPr>
        <w:t xml:space="preserve">ASPIRE Guide Chapter </w:t>
      </w:r>
      <w:r w:rsidR="001A5F69" w:rsidRPr="0026226F">
        <w:rPr>
          <w:rFonts w:asciiTheme="majorHAnsi" w:hAnsiTheme="majorHAnsi"/>
          <w:sz w:val="22"/>
          <w:szCs w:val="22"/>
        </w:rPr>
        <w:t>2</w:t>
      </w:r>
      <w:r w:rsidRPr="0026226F">
        <w:rPr>
          <w:rFonts w:asciiTheme="majorHAnsi" w:hAnsiTheme="majorHAnsi"/>
          <w:sz w:val="22"/>
          <w:szCs w:val="22"/>
        </w:rPr>
        <w:t xml:space="preserve">, Tools </w:t>
      </w:r>
      <w:r w:rsidR="001A5F69" w:rsidRPr="0026226F">
        <w:rPr>
          <w:rFonts w:asciiTheme="majorHAnsi" w:hAnsiTheme="majorHAnsi"/>
          <w:sz w:val="22"/>
          <w:szCs w:val="22"/>
        </w:rPr>
        <w:t>3</w:t>
      </w:r>
      <w:r w:rsidRPr="0026226F">
        <w:rPr>
          <w:rFonts w:asciiTheme="majorHAnsi" w:hAnsiTheme="majorHAnsi"/>
          <w:sz w:val="22"/>
          <w:szCs w:val="22"/>
        </w:rPr>
        <w:t xml:space="preserve"> and </w:t>
      </w:r>
      <w:r w:rsidR="001A5F69" w:rsidRPr="0026226F">
        <w:rPr>
          <w:rFonts w:asciiTheme="majorHAnsi" w:hAnsiTheme="majorHAnsi"/>
          <w:sz w:val="22"/>
          <w:szCs w:val="22"/>
        </w:rPr>
        <w:t>4</w:t>
      </w:r>
      <w:r w:rsidR="00BA2F87" w:rsidRPr="0026226F">
        <w:rPr>
          <w:rFonts w:asciiTheme="majorHAnsi" w:hAnsiTheme="majorHAnsi"/>
          <w:sz w:val="22"/>
          <w:szCs w:val="22"/>
        </w:rPr>
        <w:br w:type="page"/>
      </w:r>
    </w:p>
    <w:p w:rsidR="00BA2F87" w:rsidRPr="00BA2F87" w:rsidRDefault="001B5D88" w:rsidP="00BA2F87">
      <w:pPr>
        <w:pStyle w:val="Heading1"/>
        <w:rPr>
          <w:sz w:val="36"/>
          <w:szCs w:val="36"/>
        </w:rPr>
      </w:pPr>
      <w:bookmarkStart w:id="7" w:name="_Toc487609919"/>
      <w:bookmarkStart w:id="8" w:name="_Toc528756190"/>
      <w:r>
        <w:rPr>
          <w:sz w:val="36"/>
          <w:szCs w:val="36"/>
        </w:rPr>
        <w:t>ASPIRE Strategy 3</w:t>
      </w:r>
      <w:r w:rsidR="00BA2F87" w:rsidRPr="00BA2F87">
        <w:rPr>
          <w:sz w:val="36"/>
          <w:szCs w:val="36"/>
        </w:rPr>
        <w:t xml:space="preserve">: </w:t>
      </w:r>
      <w:bookmarkEnd w:id="7"/>
      <w:r w:rsidRPr="004E0228">
        <w:rPr>
          <w:i/>
          <w:sz w:val="36"/>
          <w:szCs w:val="36"/>
        </w:rPr>
        <w:t>Design a Portfolio of Strategies</w:t>
      </w:r>
      <w:bookmarkEnd w:id="8"/>
    </w:p>
    <w:p w:rsidR="008D5879" w:rsidRPr="0026226F" w:rsidRDefault="00212BDB" w:rsidP="0026226F">
      <w:pPr>
        <w:pStyle w:val="ListBullet"/>
        <w:numPr>
          <w:ilvl w:val="0"/>
          <w:numId w:val="0"/>
        </w:numPr>
        <w:spacing w:line="360" w:lineRule="auto"/>
        <w:jc w:val="both"/>
        <w:rPr>
          <w:rFonts w:asciiTheme="majorHAnsi" w:hAnsiTheme="majorHAnsi"/>
          <w:sz w:val="22"/>
          <w:szCs w:val="22"/>
        </w:rPr>
      </w:pPr>
      <w:r w:rsidRPr="0026226F">
        <w:rPr>
          <w:rFonts w:asciiTheme="majorHAnsi" w:hAnsiTheme="majorHAnsi"/>
          <w:sz w:val="22"/>
          <w:szCs w:val="22"/>
        </w:rPr>
        <w:t xml:space="preserve">Successful readmission reduction efforts employ a “portfolio of strategies” to </w:t>
      </w:r>
      <w:r w:rsidR="008D5879" w:rsidRPr="0026226F">
        <w:rPr>
          <w:rFonts w:asciiTheme="majorHAnsi" w:hAnsiTheme="majorHAnsi"/>
          <w:sz w:val="22"/>
          <w:szCs w:val="22"/>
        </w:rPr>
        <w:t xml:space="preserve">reduce readmissions. It is common to see hospitals, health systems, and even communities with a variety of initiatives and programs – all operating in their own departments or service lines or silos. </w:t>
      </w:r>
    </w:p>
    <w:p w:rsidR="008D5879" w:rsidRPr="0026226F" w:rsidRDefault="008D5879" w:rsidP="0026226F">
      <w:pPr>
        <w:pStyle w:val="ListBullet"/>
        <w:numPr>
          <w:ilvl w:val="0"/>
          <w:numId w:val="0"/>
        </w:numPr>
        <w:spacing w:line="360" w:lineRule="auto"/>
        <w:jc w:val="both"/>
        <w:rPr>
          <w:rFonts w:asciiTheme="majorHAnsi" w:hAnsiTheme="majorHAnsi"/>
          <w:sz w:val="22"/>
          <w:szCs w:val="22"/>
        </w:rPr>
      </w:pPr>
      <w:r w:rsidRPr="0026226F">
        <w:rPr>
          <w:rFonts w:asciiTheme="majorHAnsi" w:hAnsiTheme="majorHAnsi"/>
          <w:sz w:val="22"/>
          <w:szCs w:val="22"/>
        </w:rPr>
        <w:t xml:space="preserve">As you conduct your survey of resources, pull together a picture of the portfolio of strategies that are currently in place to achieve readmission reduction (hospital-wide or for your specific target population). Use a driver diagram to articulate the strategy – not just the individual programs or projects or practice changes, but the logic of how those relate to achieving your readmission reduction goal. Consider: </w:t>
      </w:r>
    </w:p>
    <w:p w:rsidR="004E0228" w:rsidRPr="0026226F" w:rsidRDefault="004E0228" w:rsidP="00362B1D">
      <w:pPr>
        <w:pStyle w:val="ListParagraph"/>
        <w:numPr>
          <w:ilvl w:val="0"/>
          <w:numId w:val="16"/>
        </w:numPr>
        <w:spacing w:line="360" w:lineRule="auto"/>
        <w:contextualSpacing w:val="0"/>
        <w:rPr>
          <w:rFonts w:asciiTheme="majorHAnsi" w:hAnsiTheme="majorHAnsi"/>
          <w:sz w:val="22"/>
          <w:szCs w:val="22"/>
        </w:rPr>
      </w:pPr>
      <w:r w:rsidRPr="0026226F">
        <w:rPr>
          <w:rFonts w:asciiTheme="majorHAnsi" w:hAnsiTheme="majorHAnsi"/>
          <w:sz w:val="22"/>
          <w:szCs w:val="22"/>
        </w:rPr>
        <w:t>Do you have resources in place to track readmission data and identify root causes?</w:t>
      </w:r>
    </w:p>
    <w:p w:rsidR="004E0228" w:rsidRPr="0026226F" w:rsidRDefault="004E0228" w:rsidP="00362B1D">
      <w:pPr>
        <w:pStyle w:val="ListParagraph"/>
        <w:numPr>
          <w:ilvl w:val="0"/>
          <w:numId w:val="16"/>
        </w:numPr>
        <w:spacing w:line="360" w:lineRule="auto"/>
        <w:contextualSpacing w:val="0"/>
        <w:rPr>
          <w:rFonts w:asciiTheme="majorHAnsi" w:hAnsiTheme="majorHAnsi"/>
          <w:sz w:val="22"/>
          <w:szCs w:val="22"/>
        </w:rPr>
      </w:pPr>
      <w:r w:rsidRPr="0026226F">
        <w:rPr>
          <w:rFonts w:asciiTheme="majorHAnsi" w:hAnsiTheme="majorHAnsi"/>
          <w:sz w:val="22"/>
          <w:szCs w:val="22"/>
        </w:rPr>
        <w:t xml:space="preserve">Do you have efforts in place to improve transitional care for all patients? </w:t>
      </w:r>
    </w:p>
    <w:p w:rsidR="004E0228" w:rsidRPr="0026226F" w:rsidRDefault="004E0228" w:rsidP="00362B1D">
      <w:pPr>
        <w:pStyle w:val="ListParagraph"/>
        <w:numPr>
          <w:ilvl w:val="0"/>
          <w:numId w:val="16"/>
        </w:numPr>
        <w:spacing w:line="360" w:lineRule="auto"/>
        <w:contextualSpacing w:val="0"/>
        <w:rPr>
          <w:rFonts w:asciiTheme="majorHAnsi" w:hAnsiTheme="majorHAnsi"/>
          <w:sz w:val="22"/>
          <w:szCs w:val="22"/>
        </w:rPr>
      </w:pPr>
      <w:r w:rsidRPr="0026226F">
        <w:rPr>
          <w:rFonts w:asciiTheme="majorHAnsi" w:hAnsiTheme="majorHAnsi"/>
          <w:sz w:val="22"/>
          <w:szCs w:val="22"/>
        </w:rPr>
        <w:t xml:space="preserve">Do you have efforts in place to </w:t>
      </w:r>
      <w:r w:rsidR="008D5879" w:rsidRPr="0026226F">
        <w:rPr>
          <w:rFonts w:asciiTheme="majorHAnsi" w:hAnsiTheme="majorHAnsi"/>
          <w:sz w:val="22"/>
          <w:szCs w:val="22"/>
        </w:rPr>
        <w:t xml:space="preserve">effectively collaborate with providers and agencies across the continuum? </w:t>
      </w:r>
    </w:p>
    <w:p w:rsidR="008D5879" w:rsidRPr="0026226F" w:rsidRDefault="008D5879" w:rsidP="00362B1D">
      <w:pPr>
        <w:pStyle w:val="ListParagraph"/>
        <w:numPr>
          <w:ilvl w:val="0"/>
          <w:numId w:val="16"/>
        </w:numPr>
        <w:spacing w:line="360" w:lineRule="auto"/>
        <w:contextualSpacing w:val="0"/>
        <w:rPr>
          <w:rFonts w:asciiTheme="majorHAnsi" w:hAnsiTheme="majorHAnsi"/>
          <w:sz w:val="22"/>
          <w:szCs w:val="22"/>
        </w:rPr>
      </w:pPr>
      <w:r w:rsidRPr="0026226F">
        <w:rPr>
          <w:rFonts w:asciiTheme="majorHAnsi" w:hAnsiTheme="majorHAnsi"/>
          <w:sz w:val="22"/>
          <w:szCs w:val="22"/>
        </w:rPr>
        <w:t xml:space="preserve">Do you have “enhanced transitional care” services for high risk populations? </w:t>
      </w:r>
    </w:p>
    <w:p w:rsidR="008D5879" w:rsidRDefault="004E0228" w:rsidP="00362B1D">
      <w:pPr>
        <w:pStyle w:val="ListParagraph"/>
        <w:numPr>
          <w:ilvl w:val="0"/>
          <w:numId w:val="16"/>
        </w:numPr>
        <w:spacing w:line="360" w:lineRule="auto"/>
        <w:contextualSpacing w:val="0"/>
        <w:rPr>
          <w:rFonts w:asciiTheme="majorHAnsi" w:hAnsiTheme="majorHAnsi"/>
          <w:sz w:val="22"/>
          <w:szCs w:val="22"/>
        </w:rPr>
      </w:pPr>
      <w:r w:rsidRPr="0026226F">
        <w:rPr>
          <w:rFonts w:asciiTheme="majorHAnsi" w:hAnsiTheme="majorHAnsi"/>
          <w:sz w:val="22"/>
          <w:szCs w:val="22"/>
        </w:rPr>
        <w:t>Are there gaps that should be addressed to strengthen your portfolio of strategies?</w:t>
      </w:r>
    </w:p>
    <w:p w:rsidR="002C103B" w:rsidRPr="0026226F" w:rsidRDefault="002C103B" w:rsidP="002C103B">
      <w:pPr>
        <w:pStyle w:val="ListParagraph"/>
        <w:spacing w:line="360" w:lineRule="auto"/>
        <w:ind w:left="360"/>
        <w:contextualSpacing w:val="0"/>
        <w:rPr>
          <w:rFonts w:asciiTheme="majorHAnsi" w:hAnsiTheme="majorHAnsi"/>
          <w:sz w:val="22"/>
          <w:szCs w:val="22"/>
        </w:rPr>
      </w:pPr>
    </w:p>
    <w:p w:rsidR="008D5879" w:rsidRPr="002C064E" w:rsidRDefault="008D5879" w:rsidP="004E0228">
      <w:r w:rsidRPr="008D5879">
        <w:drawing>
          <wp:inline distT="0" distB="0" distL="0" distR="0" wp14:anchorId="5E4BD76E" wp14:editId="3365E363">
            <wp:extent cx="2425700" cy="1703070"/>
            <wp:effectExtent l="0" t="0" r="0" b="0"/>
            <wp:docPr id="6" name="Picture 5" descr="This slide shows a template for designing your own hospital's driver diagram. On the left is a box with a space to fill in a readmission reduction aim statement in the format of &quot;Reduce readmissions for X population, by X%, by X date.&quot; The accompanying instructions read, &quot;Enter your overall readmission reduction aim statement here. Specify: what, for whom, by how much, when.&quot; The aim is linked to three boxes, which read, &quot;Driver 1,&quot; &quot;Driver 2,&quot; and &quot;Driver 3.&quot; The accompanying instructions for this set of boxes read, &quot;List 3-4 main drivers of readmissions.&quot; Finally, these three primary drivers are linked to boxes displaying the secondary drivers. The accompanying instructions for this set of boxes read,&quot; List your current and/or planned specific strategies to impact each readmissions driver.&quot;" title="Tool 5: Portfolio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lide shows a template for designing your own hospital's driver diagram. On the left is a box with a space to fill in a readmission reduction aim statement in the format of &quot;Reduce readmissions for X population, by X%, by X date.&quot; The accompanying instructions read, &quot;Enter your overall readmission reduction aim statement here. Specify: what, for whom, by how much, when.&quot; The aim is linked to three boxes, which read, &quot;Driver 1,&quot; &quot;Driver 2,&quot; and &quot;Driver 3.&quot; The accompanying instructions for this set of boxes read, &quot;List 3-4 main drivers of readmissions.&quot; Finally, these three primary drivers are linked to boxes displaying the secondary drivers. The accompanying instructions for this set of boxes read,&quot; List your current and/or planned specific strategies to impact each readmissions driver.&quot;" title="Tool 5: Portfolio Desig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3796" cy="1708754"/>
                    </a:xfrm>
                    <a:prstGeom prst="rect">
                      <a:avLst/>
                    </a:prstGeom>
                  </pic:spPr>
                </pic:pic>
              </a:graphicData>
            </a:graphic>
          </wp:inline>
        </w:drawing>
      </w:r>
      <w:r w:rsidR="0081754E">
        <w:t xml:space="preserve">             </w:t>
      </w:r>
      <w:r w:rsidR="0081754E">
        <w:rPr>
          <w:noProof/>
        </w:rPr>
        <w:drawing>
          <wp:inline distT="0" distB="0" distL="0" distR="0" wp14:anchorId="161EE7DA" wp14:editId="6D350791">
            <wp:extent cx="2895600" cy="15817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4848" cy="1592300"/>
                    </a:xfrm>
                    <a:prstGeom prst="rect">
                      <a:avLst/>
                    </a:prstGeom>
                  </pic:spPr>
                </pic:pic>
              </a:graphicData>
            </a:graphic>
          </wp:inline>
        </w:drawing>
      </w:r>
    </w:p>
    <w:p w:rsidR="002C103B" w:rsidRDefault="002C103B" w:rsidP="0026226F">
      <w:pPr>
        <w:spacing w:line="360" w:lineRule="auto"/>
        <w:rPr>
          <w:rFonts w:asciiTheme="minorHAnsi" w:hAnsiTheme="minorHAnsi"/>
          <w:b/>
          <w:i/>
          <w:sz w:val="22"/>
          <w:szCs w:val="22"/>
        </w:rPr>
      </w:pPr>
    </w:p>
    <w:p w:rsidR="004E0228" w:rsidRPr="0026226F" w:rsidRDefault="004E0228" w:rsidP="0026226F">
      <w:pPr>
        <w:spacing w:line="360" w:lineRule="auto"/>
        <w:rPr>
          <w:rFonts w:asciiTheme="minorHAnsi" w:hAnsiTheme="minorHAnsi"/>
          <w:b/>
          <w:i/>
          <w:sz w:val="22"/>
          <w:szCs w:val="22"/>
        </w:rPr>
      </w:pPr>
      <w:r w:rsidRPr="0026226F">
        <w:rPr>
          <w:rFonts w:asciiTheme="minorHAnsi" w:hAnsiTheme="minorHAnsi"/>
          <w:b/>
          <w:i/>
          <w:sz w:val="22"/>
          <w:szCs w:val="22"/>
        </w:rPr>
        <w:t>Recommendations</w:t>
      </w:r>
    </w:p>
    <w:p w:rsidR="004E0228" w:rsidRPr="0026226F" w:rsidRDefault="00212BDB" w:rsidP="00362B1D">
      <w:pPr>
        <w:pStyle w:val="ListParagraph"/>
        <w:numPr>
          <w:ilvl w:val="0"/>
          <w:numId w:val="14"/>
        </w:numPr>
        <w:spacing w:line="360" w:lineRule="auto"/>
        <w:contextualSpacing w:val="0"/>
        <w:jc w:val="both"/>
        <w:rPr>
          <w:rFonts w:asciiTheme="minorHAnsi" w:hAnsiTheme="minorHAnsi"/>
          <w:sz w:val="22"/>
          <w:szCs w:val="22"/>
        </w:rPr>
      </w:pPr>
      <w:r w:rsidRPr="0026226F">
        <w:rPr>
          <w:rFonts w:asciiTheme="minorHAnsi" w:hAnsiTheme="minorHAnsi"/>
          <w:sz w:val="22"/>
          <w:szCs w:val="22"/>
        </w:rPr>
        <w:t>A</w:t>
      </w:r>
      <w:r w:rsidR="004E0228" w:rsidRPr="0026226F">
        <w:rPr>
          <w:rFonts w:asciiTheme="minorHAnsi" w:hAnsiTheme="minorHAnsi"/>
          <w:sz w:val="22"/>
          <w:szCs w:val="22"/>
        </w:rPr>
        <w:t>rticulate your current portfolio of strategies</w:t>
      </w:r>
      <w:r w:rsidRPr="0026226F">
        <w:rPr>
          <w:rFonts w:asciiTheme="minorHAnsi" w:hAnsiTheme="minorHAnsi"/>
          <w:sz w:val="22"/>
          <w:szCs w:val="22"/>
        </w:rPr>
        <w:t xml:space="preserve"> using a driver diagram</w:t>
      </w:r>
    </w:p>
    <w:p w:rsidR="004E0228" w:rsidRPr="0026226F" w:rsidRDefault="00212BDB" w:rsidP="00362B1D">
      <w:pPr>
        <w:pStyle w:val="ListParagraph"/>
        <w:numPr>
          <w:ilvl w:val="0"/>
          <w:numId w:val="14"/>
        </w:numPr>
        <w:spacing w:line="360" w:lineRule="auto"/>
        <w:contextualSpacing w:val="0"/>
        <w:jc w:val="both"/>
        <w:rPr>
          <w:rFonts w:asciiTheme="minorHAnsi" w:hAnsiTheme="minorHAnsi"/>
          <w:sz w:val="22"/>
          <w:szCs w:val="22"/>
        </w:rPr>
      </w:pPr>
      <w:r w:rsidRPr="0026226F">
        <w:rPr>
          <w:rFonts w:asciiTheme="minorHAnsi" w:hAnsiTheme="minorHAnsi"/>
          <w:sz w:val="22"/>
          <w:szCs w:val="22"/>
        </w:rPr>
        <w:t>Analyze your</w:t>
      </w:r>
      <w:r w:rsidR="004E0228" w:rsidRPr="0026226F">
        <w:rPr>
          <w:rFonts w:asciiTheme="minorHAnsi" w:hAnsiTheme="minorHAnsi"/>
          <w:sz w:val="22"/>
          <w:szCs w:val="22"/>
        </w:rPr>
        <w:t xml:space="preserve"> strategy </w:t>
      </w:r>
      <w:r w:rsidRPr="0026226F">
        <w:rPr>
          <w:rFonts w:asciiTheme="minorHAnsi" w:hAnsiTheme="minorHAnsi"/>
          <w:sz w:val="22"/>
          <w:szCs w:val="22"/>
        </w:rPr>
        <w:t>to ensure it is</w:t>
      </w:r>
      <w:r w:rsidR="004E0228" w:rsidRPr="0026226F">
        <w:rPr>
          <w:rFonts w:asciiTheme="minorHAnsi" w:hAnsiTheme="minorHAnsi"/>
          <w:sz w:val="22"/>
          <w:szCs w:val="22"/>
        </w:rPr>
        <w:t xml:space="preserve"> designed to get the results you want to achieve</w:t>
      </w:r>
    </w:p>
    <w:p w:rsidR="004E0228" w:rsidRPr="0026226F" w:rsidRDefault="004E0228" w:rsidP="0026226F">
      <w:pPr>
        <w:spacing w:line="360" w:lineRule="auto"/>
        <w:rPr>
          <w:rFonts w:asciiTheme="minorHAnsi" w:hAnsiTheme="minorHAnsi"/>
          <w:sz w:val="22"/>
          <w:szCs w:val="22"/>
        </w:rPr>
      </w:pPr>
    </w:p>
    <w:p w:rsidR="004E0228" w:rsidRPr="0026226F" w:rsidRDefault="004E0228" w:rsidP="0026226F">
      <w:pPr>
        <w:spacing w:line="360" w:lineRule="auto"/>
        <w:rPr>
          <w:rFonts w:asciiTheme="minorHAnsi" w:hAnsiTheme="minorHAnsi"/>
          <w:b/>
          <w:i/>
          <w:sz w:val="22"/>
          <w:szCs w:val="22"/>
        </w:rPr>
      </w:pPr>
      <w:r w:rsidRPr="0026226F">
        <w:rPr>
          <w:rFonts w:asciiTheme="minorHAnsi" w:hAnsiTheme="minorHAnsi"/>
          <w:b/>
          <w:i/>
          <w:sz w:val="22"/>
          <w:szCs w:val="22"/>
        </w:rPr>
        <w:t>For more information</w:t>
      </w:r>
    </w:p>
    <w:p w:rsidR="00FA033E" w:rsidRPr="0026226F" w:rsidRDefault="00FA033E" w:rsidP="00362B1D">
      <w:pPr>
        <w:pStyle w:val="ListParagraph"/>
        <w:numPr>
          <w:ilvl w:val="0"/>
          <w:numId w:val="15"/>
        </w:numPr>
        <w:spacing w:line="360" w:lineRule="auto"/>
        <w:contextualSpacing w:val="0"/>
        <w:jc w:val="both"/>
        <w:rPr>
          <w:rFonts w:asciiTheme="minorHAnsi" w:hAnsiTheme="minorHAnsi"/>
          <w:sz w:val="22"/>
          <w:szCs w:val="22"/>
        </w:rPr>
      </w:pPr>
      <w:r w:rsidRPr="0026226F">
        <w:rPr>
          <w:rFonts w:asciiTheme="minorHAnsi" w:hAnsiTheme="minorHAnsi"/>
          <w:sz w:val="22"/>
          <w:szCs w:val="22"/>
        </w:rPr>
        <w:t xml:space="preserve">ASPIRE to Knockout Pneumonia Readmissions webinar </w:t>
      </w:r>
      <w:r w:rsidR="002C103B">
        <w:rPr>
          <w:rFonts w:asciiTheme="minorHAnsi" w:hAnsiTheme="minorHAnsi"/>
          <w:sz w:val="22"/>
          <w:szCs w:val="22"/>
        </w:rPr>
        <w:t>3</w:t>
      </w:r>
      <w:r w:rsidRPr="0026226F">
        <w:rPr>
          <w:rFonts w:asciiTheme="minorHAnsi" w:hAnsiTheme="minorHAnsi"/>
          <w:sz w:val="22"/>
          <w:szCs w:val="22"/>
        </w:rPr>
        <w:t xml:space="preserve">, </w:t>
      </w:r>
      <w:r w:rsidR="002C103B">
        <w:rPr>
          <w:rFonts w:asciiTheme="minorHAnsi" w:hAnsiTheme="minorHAnsi"/>
          <w:sz w:val="22"/>
          <w:szCs w:val="22"/>
        </w:rPr>
        <w:t>May</w:t>
      </w:r>
      <w:r w:rsidRPr="0026226F">
        <w:rPr>
          <w:rFonts w:asciiTheme="minorHAnsi" w:hAnsiTheme="minorHAnsi"/>
          <w:sz w:val="22"/>
          <w:szCs w:val="22"/>
        </w:rPr>
        <w:t xml:space="preserve"> 2018</w:t>
      </w:r>
    </w:p>
    <w:p w:rsidR="00BA2F87" w:rsidRPr="002C103B" w:rsidRDefault="004E0228" w:rsidP="00362B1D">
      <w:pPr>
        <w:pStyle w:val="ListParagraph"/>
        <w:numPr>
          <w:ilvl w:val="0"/>
          <w:numId w:val="15"/>
        </w:numPr>
        <w:spacing w:line="360" w:lineRule="auto"/>
        <w:contextualSpacing w:val="0"/>
        <w:jc w:val="both"/>
        <w:rPr>
          <w:rFonts w:asciiTheme="minorHAnsi" w:hAnsiTheme="minorHAnsi"/>
          <w:sz w:val="22"/>
          <w:szCs w:val="22"/>
        </w:rPr>
      </w:pPr>
      <w:r w:rsidRPr="0026226F">
        <w:rPr>
          <w:rFonts w:asciiTheme="minorHAnsi" w:hAnsiTheme="minorHAnsi"/>
          <w:sz w:val="22"/>
          <w:szCs w:val="22"/>
        </w:rPr>
        <w:t xml:space="preserve">ASPIRE Guide Chapters 3 </w:t>
      </w:r>
      <w:r w:rsidR="002C103B">
        <w:rPr>
          <w:rFonts w:asciiTheme="minorHAnsi" w:hAnsiTheme="minorHAnsi"/>
          <w:sz w:val="22"/>
          <w:szCs w:val="22"/>
        </w:rPr>
        <w:t xml:space="preserve"> and </w:t>
      </w:r>
      <w:r w:rsidRPr="002C103B">
        <w:rPr>
          <w:rFonts w:asciiTheme="minorHAnsi" w:hAnsiTheme="minorHAnsi"/>
          <w:sz w:val="22"/>
          <w:szCs w:val="22"/>
        </w:rPr>
        <w:t xml:space="preserve">Tools </w:t>
      </w:r>
      <w:r w:rsidR="00FA033E" w:rsidRPr="002C103B">
        <w:rPr>
          <w:rFonts w:asciiTheme="minorHAnsi" w:hAnsiTheme="minorHAnsi"/>
          <w:sz w:val="22"/>
          <w:szCs w:val="22"/>
        </w:rPr>
        <w:t>5, 6</w:t>
      </w:r>
      <w:r w:rsidRPr="002C103B">
        <w:rPr>
          <w:rFonts w:asciiTheme="minorHAnsi" w:hAnsiTheme="minorHAnsi"/>
          <w:sz w:val="22"/>
          <w:szCs w:val="22"/>
        </w:rPr>
        <w:t xml:space="preserve"> and 7</w:t>
      </w:r>
      <w:r w:rsidR="00BA2F87" w:rsidRPr="002C103B">
        <w:rPr>
          <w:rFonts w:asciiTheme="minorHAnsi" w:hAnsiTheme="minorHAnsi"/>
          <w:sz w:val="22"/>
          <w:szCs w:val="22"/>
        </w:rPr>
        <w:br w:type="page"/>
      </w:r>
    </w:p>
    <w:p w:rsidR="004B099E" w:rsidRPr="00BA2F87" w:rsidRDefault="001B5D88" w:rsidP="004B099E">
      <w:pPr>
        <w:pStyle w:val="Heading1"/>
        <w:rPr>
          <w:sz w:val="36"/>
          <w:szCs w:val="36"/>
        </w:rPr>
      </w:pPr>
      <w:bookmarkStart w:id="9" w:name="_Toc487609920"/>
      <w:bookmarkStart w:id="10" w:name="_Toc528756191"/>
      <w:r w:rsidRPr="001B5D88">
        <w:rPr>
          <w:sz w:val="36"/>
          <w:szCs w:val="36"/>
        </w:rPr>
        <w:t>ASPIRE Strategy 4</w:t>
      </w:r>
      <w:r w:rsidR="004B099E" w:rsidRPr="001B5D88">
        <w:rPr>
          <w:sz w:val="36"/>
          <w:szCs w:val="36"/>
        </w:rPr>
        <w:t>:</w:t>
      </w:r>
      <w:bookmarkEnd w:id="9"/>
      <w:r>
        <w:rPr>
          <w:sz w:val="36"/>
          <w:szCs w:val="36"/>
        </w:rPr>
        <w:t xml:space="preserve"> </w:t>
      </w:r>
      <w:r w:rsidRPr="004E0228">
        <w:rPr>
          <w:i/>
          <w:sz w:val="36"/>
          <w:szCs w:val="36"/>
        </w:rPr>
        <w:t>Actively Collaborate Across the Continuum</w:t>
      </w:r>
      <w:bookmarkEnd w:id="10"/>
    </w:p>
    <w:p w:rsidR="004E0228" w:rsidRPr="002C103B" w:rsidRDefault="00D37FF1" w:rsidP="002C103B">
      <w:pPr>
        <w:pStyle w:val="ListBullet"/>
        <w:numPr>
          <w:ilvl w:val="0"/>
          <w:numId w:val="0"/>
        </w:numPr>
        <w:spacing w:line="360" w:lineRule="auto"/>
        <w:jc w:val="both"/>
        <w:rPr>
          <w:rFonts w:asciiTheme="minorHAnsi" w:hAnsiTheme="minorHAnsi"/>
          <w:sz w:val="22"/>
          <w:szCs w:val="22"/>
        </w:rPr>
      </w:pPr>
      <w:r w:rsidRPr="002C103B">
        <w:rPr>
          <w:rFonts w:asciiTheme="minorHAnsi" w:hAnsiTheme="minorHAnsi"/>
          <w:sz w:val="22"/>
          <w:szCs w:val="22"/>
        </w:rPr>
        <w:t>Effective collaboration</w:t>
      </w:r>
      <w:r w:rsidR="0071240E" w:rsidRPr="002C103B">
        <w:rPr>
          <w:rFonts w:asciiTheme="minorHAnsi" w:hAnsiTheme="minorHAnsi"/>
          <w:sz w:val="22"/>
          <w:szCs w:val="22"/>
        </w:rPr>
        <w:t xml:space="preserve"> for the purposes of reducing readmissions can take many forms. In all cases, partnership and relationship building and developing a shared understanding of </w:t>
      </w:r>
      <w:r w:rsidR="00BC5631" w:rsidRPr="002C103B">
        <w:rPr>
          <w:rFonts w:asciiTheme="minorHAnsi" w:hAnsiTheme="minorHAnsi"/>
          <w:sz w:val="22"/>
          <w:szCs w:val="22"/>
        </w:rPr>
        <w:t xml:space="preserve">our common patients, our care transition processes (or lack thereof), insights from our own data analyses, and a shared understanding and discussion of root causes is a foundation of effective cross-continuum collaboration. </w:t>
      </w:r>
    </w:p>
    <w:p w:rsidR="002C103B" w:rsidRDefault="002C103B" w:rsidP="002C103B">
      <w:pPr>
        <w:pStyle w:val="ListBullet"/>
        <w:numPr>
          <w:ilvl w:val="0"/>
          <w:numId w:val="0"/>
        </w:numPr>
        <w:spacing w:line="360" w:lineRule="auto"/>
        <w:jc w:val="both"/>
        <w:rPr>
          <w:rFonts w:asciiTheme="minorHAnsi" w:hAnsiTheme="minorHAnsi"/>
          <w:sz w:val="22"/>
          <w:szCs w:val="22"/>
        </w:rPr>
      </w:pPr>
    </w:p>
    <w:p w:rsidR="002C103B" w:rsidRDefault="00BC5631" w:rsidP="002C103B">
      <w:pPr>
        <w:pStyle w:val="ListBullet"/>
        <w:numPr>
          <w:ilvl w:val="0"/>
          <w:numId w:val="0"/>
        </w:numPr>
        <w:spacing w:line="360" w:lineRule="auto"/>
        <w:jc w:val="both"/>
        <w:rPr>
          <w:rFonts w:asciiTheme="minorHAnsi" w:hAnsiTheme="minorHAnsi"/>
          <w:sz w:val="22"/>
          <w:szCs w:val="22"/>
        </w:rPr>
      </w:pPr>
      <w:r w:rsidRPr="002C103B">
        <w:rPr>
          <w:rFonts w:asciiTheme="minorHAnsi" w:hAnsiTheme="minorHAnsi"/>
          <w:sz w:val="22"/>
          <w:szCs w:val="22"/>
        </w:rPr>
        <w:t xml:space="preserve">Many cross-continuum teams stop at data analyses or even joint readmission reviews. Don’t stop there! Those are necessary but not sufficient to reduce readmissions. Move into testing processes and practices that actually improve day to day, and week to week care management over time and across settings. </w:t>
      </w:r>
    </w:p>
    <w:p w:rsidR="002C103B" w:rsidRDefault="002C103B" w:rsidP="002C103B">
      <w:pPr>
        <w:pStyle w:val="ListBullet"/>
        <w:numPr>
          <w:ilvl w:val="0"/>
          <w:numId w:val="0"/>
        </w:numPr>
        <w:spacing w:line="360" w:lineRule="auto"/>
        <w:jc w:val="both"/>
        <w:rPr>
          <w:rFonts w:asciiTheme="minorHAnsi" w:hAnsiTheme="minorHAnsi"/>
          <w:sz w:val="22"/>
          <w:szCs w:val="22"/>
        </w:rPr>
      </w:pPr>
    </w:p>
    <w:p w:rsidR="00BC5631" w:rsidRPr="002C103B" w:rsidRDefault="00BC5631" w:rsidP="002C103B">
      <w:pPr>
        <w:pStyle w:val="ListBullet"/>
        <w:numPr>
          <w:ilvl w:val="0"/>
          <w:numId w:val="0"/>
        </w:numPr>
        <w:spacing w:line="360" w:lineRule="auto"/>
        <w:jc w:val="both"/>
        <w:rPr>
          <w:rFonts w:asciiTheme="minorHAnsi" w:hAnsiTheme="minorHAnsi"/>
          <w:sz w:val="22"/>
          <w:szCs w:val="22"/>
        </w:rPr>
      </w:pPr>
      <w:r w:rsidRPr="002C103B">
        <w:rPr>
          <w:rFonts w:asciiTheme="minorHAnsi" w:hAnsiTheme="minorHAnsi"/>
          <w:sz w:val="22"/>
          <w:szCs w:val="22"/>
        </w:rPr>
        <w:t>Examples include:</w:t>
      </w:r>
    </w:p>
    <w:p w:rsidR="00BC5631" w:rsidRPr="002C103B" w:rsidRDefault="00BC5631" w:rsidP="00362B1D">
      <w:pPr>
        <w:pStyle w:val="ListBullet"/>
        <w:numPr>
          <w:ilvl w:val="0"/>
          <w:numId w:val="24"/>
        </w:numPr>
        <w:spacing w:line="360" w:lineRule="auto"/>
        <w:jc w:val="both"/>
        <w:rPr>
          <w:rFonts w:asciiTheme="minorHAnsi" w:hAnsiTheme="minorHAnsi"/>
          <w:sz w:val="22"/>
          <w:szCs w:val="22"/>
        </w:rPr>
      </w:pPr>
      <w:r w:rsidRPr="002C103B">
        <w:rPr>
          <w:rFonts w:asciiTheme="minorHAnsi" w:hAnsiTheme="minorHAnsi"/>
          <w:sz w:val="22"/>
          <w:szCs w:val="22"/>
        </w:rPr>
        <w:t>“Circle-back” phone call: hospital calls the “receiving provider” (SNF, for example) the day after transition to follow up on the transition and clarify any immediate questions or concerns</w:t>
      </w:r>
    </w:p>
    <w:p w:rsidR="00BC5631" w:rsidRPr="002C103B" w:rsidRDefault="00BC5631" w:rsidP="00362B1D">
      <w:pPr>
        <w:pStyle w:val="ListBullet"/>
        <w:numPr>
          <w:ilvl w:val="0"/>
          <w:numId w:val="24"/>
        </w:numPr>
        <w:spacing w:line="360" w:lineRule="auto"/>
        <w:jc w:val="both"/>
        <w:rPr>
          <w:rFonts w:asciiTheme="minorHAnsi" w:hAnsiTheme="minorHAnsi"/>
          <w:sz w:val="22"/>
          <w:szCs w:val="22"/>
        </w:rPr>
      </w:pPr>
      <w:r w:rsidRPr="002C103B">
        <w:rPr>
          <w:rFonts w:asciiTheme="minorHAnsi" w:hAnsiTheme="minorHAnsi"/>
          <w:sz w:val="22"/>
          <w:szCs w:val="22"/>
        </w:rPr>
        <w:t xml:space="preserve">Weekly virtual co-management rounds: review shared patients, </w:t>
      </w:r>
      <w:r w:rsidR="00580DA9" w:rsidRPr="002C103B">
        <w:rPr>
          <w:rFonts w:asciiTheme="minorHAnsi" w:hAnsiTheme="minorHAnsi"/>
          <w:sz w:val="22"/>
          <w:szCs w:val="22"/>
        </w:rPr>
        <w:t>discuss</w:t>
      </w:r>
      <w:r w:rsidRPr="002C103B">
        <w:rPr>
          <w:rFonts w:asciiTheme="minorHAnsi" w:hAnsiTheme="minorHAnsi"/>
          <w:sz w:val="22"/>
          <w:szCs w:val="22"/>
        </w:rPr>
        <w:t xml:space="preserve"> any issues, </w:t>
      </w:r>
      <w:r w:rsidR="00580DA9" w:rsidRPr="002C103B">
        <w:rPr>
          <w:rFonts w:asciiTheme="minorHAnsi" w:hAnsiTheme="minorHAnsi"/>
          <w:sz w:val="22"/>
          <w:szCs w:val="22"/>
        </w:rPr>
        <w:t xml:space="preserve">jointly </w:t>
      </w:r>
      <w:r w:rsidRPr="002C103B">
        <w:rPr>
          <w:rFonts w:asciiTheme="minorHAnsi" w:hAnsiTheme="minorHAnsi"/>
          <w:sz w:val="22"/>
          <w:szCs w:val="22"/>
        </w:rPr>
        <w:t>problem solve</w:t>
      </w:r>
      <w:r w:rsidR="00580DA9" w:rsidRPr="002C103B">
        <w:rPr>
          <w:rFonts w:asciiTheme="minorHAnsi" w:hAnsiTheme="minorHAnsi"/>
          <w:sz w:val="22"/>
          <w:szCs w:val="22"/>
        </w:rPr>
        <w:t xml:space="preserve"> </w:t>
      </w:r>
      <w:r w:rsidRPr="002C103B">
        <w:rPr>
          <w:rFonts w:asciiTheme="minorHAnsi" w:hAnsiTheme="minorHAnsi"/>
          <w:sz w:val="22"/>
          <w:szCs w:val="22"/>
        </w:rPr>
        <w:t>by the parties committed to the shared outcome</w:t>
      </w:r>
      <w:r w:rsidR="00580DA9" w:rsidRPr="002C103B">
        <w:rPr>
          <w:rFonts w:asciiTheme="minorHAnsi" w:hAnsiTheme="minorHAnsi"/>
          <w:sz w:val="22"/>
          <w:szCs w:val="22"/>
        </w:rPr>
        <w:t xml:space="preserve"> of avoiding readmission</w:t>
      </w:r>
    </w:p>
    <w:p w:rsidR="00BC5631" w:rsidRPr="002C103B" w:rsidRDefault="00580DA9" w:rsidP="00362B1D">
      <w:pPr>
        <w:pStyle w:val="ListBullet"/>
        <w:numPr>
          <w:ilvl w:val="0"/>
          <w:numId w:val="24"/>
        </w:numPr>
        <w:spacing w:line="360" w:lineRule="auto"/>
        <w:jc w:val="both"/>
        <w:rPr>
          <w:rFonts w:asciiTheme="minorHAnsi" w:hAnsiTheme="minorHAnsi"/>
          <w:sz w:val="22"/>
          <w:szCs w:val="22"/>
        </w:rPr>
      </w:pPr>
      <w:r w:rsidRPr="002C103B">
        <w:rPr>
          <w:rFonts w:asciiTheme="minorHAnsi" w:hAnsiTheme="minorHAnsi"/>
          <w:sz w:val="22"/>
          <w:szCs w:val="22"/>
        </w:rPr>
        <w:t>Hospital, ACO, bundle, or system-based navigators who follow and actively manage patient care, address needs, and serve as first point of contact over time and across settings</w:t>
      </w:r>
    </w:p>
    <w:p w:rsidR="00580DA9" w:rsidRPr="002C103B" w:rsidRDefault="00580DA9" w:rsidP="00362B1D">
      <w:pPr>
        <w:pStyle w:val="ListBullet"/>
        <w:numPr>
          <w:ilvl w:val="0"/>
          <w:numId w:val="24"/>
        </w:numPr>
        <w:spacing w:line="360" w:lineRule="auto"/>
        <w:jc w:val="both"/>
        <w:rPr>
          <w:rFonts w:asciiTheme="minorHAnsi" w:hAnsiTheme="minorHAnsi"/>
          <w:sz w:val="22"/>
          <w:szCs w:val="22"/>
        </w:rPr>
      </w:pPr>
      <w:r w:rsidRPr="002C103B">
        <w:rPr>
          <w:rFonts w:asciiTheme="minorHAnsi" w:hAnsiTheme="minorHAnsi"/>
          <w:sz w:val="22"/>
          <w:szCs w:val="22"/>
        </w:rPr>
        <w:t xml:space="preserve">ED processes to identify patients who return &lt; 30 days and active process to identify safe and appropriate alternatives to (re)admission </w:t>
      </w:r>
    </w:p>
    <w:p w:rsidR="002C103B" w:rsidRDefault="002C103B" w:rsidP="002C103B">
      <w:pPr>
        <w:pStyle w:val="ListBullet"/>
        <w:numPr>
          <w:ilvl w:val="0"/>
          <w:numId w:val="0"/>
        </w:numPr>
        <w:spacing w:line="360" w:lineRule="auto"/>
        <w:jc w:val="both"/>
        <w:rPr>
          <w:rFonts w:asciiTheme="minorHAnsi" w:hAnsiTheme="minorHAnsi"/>
          <w:sz w:val="22"/>
          <w:szCs w:val="22"/>
        </w:rPr>
      </w:pPr>
    </w:p>
    <w:p w:rsidR="002C103B" w:rsidRPr="002C103B" w:rsidRDefault="002C103B" w:rsidP="002C103B">
      <w:pPr>
        <w:pStyle w:val="ListBullet"/>
        <w:numPr>
          <w:ilvl w:val="0"/>
          <w:numId w:val="0"/>
        </w:numPr>
        <w:spacing w:line="360" w:lineRule="auto"/>
        <w:jc w:val="both"/>
        <w:rPr>
          <w:rFonts w:asciiTheme="minorHAnsi" w:hAnsiTheme="minorHAnsi"/>
          <w:sz w:val="22"/>
          <w:szCs w:val="22"/>
        </w:rPr>
      </w:pPr>
      <w:r w:rsidRPr="002C103B">
        <w:rPr>
          <w:rFonts w:asciiTheme="minorHAnsi" w:hAnsiTheme="minorHAnsi"/>
          <w:sz w:val="22"/>
          <w:szCs w:val="22"/>
        </w:rPr>
        <w:t xml:space="preserve">Many readmission reduction teams are already working on one important cross-continuum collaboration: with skilled nursing facilities. </w:t>
      </w:r>
      <w:r>
        <w:rPr>
          <w:rFonts w:asciiTheme="minorHAnsi" w:hAnsiTheme="minorHAnsi"/>
          <w:sz w:val="22"/>
          <w:szCs w:val="22"/>
        </w:rPr>
        <w:t>C</w:t>
      </w:r>
      <w:r w:rsidRPr="002C103B">
        <w:rPr>
          <w:rFonts w:asciiTheme="minorHAnsi" w:hAnsiTheme="minorHAnsi"/>
          <w:sz w:val="22"/>
          <w:szCs w:val="22"/>
        </w:rPr>
        <w:t xml:space="preserve">onsider which other providers and agencies share in the care of your high-risk patient populations. In particular: </w:t>
      </w:r>
    </w:p>
    <w:p w:rsidR="002C103B" w:rsidRPr="002C103B" w:rsidRDefault="002C103B" w:rsidP="00362B1D">
      <w:pPr>
        <w:pStyle w:val="ListBullet"/>
        <w:numPr>
          <w:ilvl w:val="0"/>
          <w:numId w:val="18"/>
        </w:numPr>
        <w:spacing w:line="360" w:lineRule="auto"/>
        <w:jc w:val="both"/>
        <w:rPr>
          <w:rFonts w:asciiTheme="minorHAnsi" w:hAnsiTheme="minorHAnsi"/>
          <w:sz w:val="22"/>
          <w:szCs w:val="22"/>
        </w:rPr>
      </w:pPr>
      <w:r w:rsidRPr="002C103B">
        <w:rPr>
          <w:rFonts w:asciiTheme="minorHAnsi" w:hAnsiTheme="minorHAnsi"/>
          <w:sz w:val="22"/>
          <w:szCs w:val="22"/>
        </w:rPr>
        <w:t>Do you have collaborative relationships with behavioral health providers?</w:t>
      </w:r>
      <w:r>
        <w:rPr>
          <w:rFonts w:asciiTheme="minorHAnsi" w:hAnsiTheme="minorHAnsi"/>
          <w:sz w:val="22"/>
          <w:szCs w:val="22"/>
        </w:rPr>
        <w:t xml:space="preserve"> </w:t>
      </w:r>
      <w:r w:rsidRPr="002C103B">
        <w:rPr>
          <w:rFonts w:asciiTheme="minorHAnsi" w:hAnsiTheme="minorHAnsi"/>
          <w:sz w:val="22"/>
          <w:szCs w:val="22"/>
        </w:rPr>
        <w:t xml:space="preserve">community service agencies? payers? ACOs, PCMHs and community-based care management agencies? </w:t>
      </w:r>
    </w:p>
    <w:p w:rsidR="004E0228" w:rsidRPr="002C103B" w:rsidRDefault="004E0228" w:rsidP="002C103B">
      <w:pPr>
        <w:spacing w:line="360" w:lineRule="auto"/>
        <w:jc w:val="both"/>
        <w:rPr>
          <w:rFonts w:asciiTheme="minorHAnsi" w:hAnsiTheme="minorHAnsi"/>
          <w:b/>
          <w:i/>
          <w:sz w:val="22"/>
          <w:szCs w:val="22"/>
        </w:rPr>
      </w:pPr>
    </w:p>
    <w:p w:rsidR="004E0228" w:rsidRPr="002C103B" w:rsidRDefault="004E0228" w:rsidP="002C103B">
      <w:pPr>
        <w:spacing w:line="360" w:lineRule="auto"/>
        <w:jc w:val="both"/>
        <w:rPr>
          <w:rFonts w:asciiTheme="minorHAnsi" w:hAnsiTheme="minorHAnsi"/>
          <w:b/>
          <w:i/>
          <w:sz w:val="22"/>
          <w:szCs w:val="22"/>
        </w:rPr>
      </w:pPr>
      <w:r w:rsidRPr="002C103B">
        <w:rPr>
          <w:rFonts w:asciiTheme="minorHAnsi" w:hAnsiTheme="minorHAnsi"/>
          <w:b/>
          <w:i/>
          <w:sz w:val="22"/>
          <w:szCs w:val="22"/>
        </w:rPr>
        <w:t>For more information</w:t>
      </w:r>
    </w:p>
    <w:p w:rsidR="002C103B" w:rsidRPr="002C103B" w:rsidRDefault="002C103B" w:rsidP="00362B1D">
      <w:pPr>
        <w:pStyle w:val="ListParagraph"/>
        <w:numPr>
          <w:ilvl w:val="0"/>
          <w:numId w:val="15"/>
        </w:numPr>
        <w:spacing w:line="360" w:lineRule="auto"/>
        <w:contextualSpacing w:val="0"/>
        <w:jc w:val="both"/>
        <w:rPr>
          <w:rFonts w:asciiTheme="minorHAnsi" w:hAnsiTheme="minorHAnsi"/>
          <w:sz w:val="22"/>
          <w:szCs w:val="22"/>
        </w:rPr>
      </w:pPr>
      <w:r w:rsidRPr="0026226F">
        <w:rPr>
          <w:rFonts w:asciiTheme="minorHAnsi" w:hAnsiTheme="minorHAnsi"/>
          <w:sz w:val="22"/>
          <w:szCs w:val="22"/>
        </w:rPr>
        <w:t xml:space="preserve">ASPIRE to Knockout Pneumonia Readmissions webinar </w:t>
      </w:r>
      <w:r>
        <w:rPr>
          <w:rFonts w:asciiTheme="minorHAnsi" w:hAnsiTheme="minorHAnsi"/>
          <w:sz w:val="22"/>
          <w:szCs w:val="22"/>
        </w:rPr>
        <w:t>4</w:t>
      </w:r>
      <w:r w:rsidRPr="0026226F">
        <w:rPr>
          <w:rFonts w:asciiTheme="minorHAnsi" w:hAnsiTheme="minorHAnsi"/>
          <w:sz w:val="22"/>
          <w:szCs w:val="22"/>
        </w:rPr>
        <w:t xml:space="preserve">, </w:t>
      </w:r>
      <w:r>
        <w:rPr>
          <w:rFonts w:asciiTheme="minorHAnsi" w:hAnsiTheme="minorHAnsi"/>
          <w:sz w:val="22"/>
          <w:szCs w:val="22"/>
        </w:rPr>
        <w:t>June</w:t>
      </w:r>
      <w:r w:rsidRPr="0026226F">
        <w:rPr>
          <w:rFonts w:asciiTheme="minorHAnsi" w:hAnsiTheme="minorHAnsi"/>
          <w:sz w:val="22"/>
          <w:szCs w:val="22"/>
        </w:rPr>
        <w:t xml:space="preserve"> 2018</w:t>
      </w:r>
    </w:p>
    <w:p w:rsidR="004E0228" w:rsidRPr="002C103B" w:rsidRDefault="004E0228" w:rsidP="00362B1D">
      <w:pPr>
        <w:pStyle w:val="ListParagraph"/>
        <w:numPr>
          <w:ilvl w:val="0"/>
          <w:numId w:val="15"/>
        </w:numPr>
        <w:spacing w:line="360" w:lineRule="auto"/>
        <w:contextualSpacing w:val="0"/>
        <w:jc w:val="both"/>
        <w:rPr>
          <w:rFonts w:asciiTheme="minorHAnsi" w:hAnsiTheme="minorHAnsi"/>
          <w:sz w:val="22"/>
          <w:szCs w:val="22"/>
        </w:rPr>
      </w:pPr>
      <w:r w:rsidRPr="002C103B">
        <w:rPr>
          <w:rFonts w:asciiTheme="minorHAnsi" w:hAnsiTheme="minorHAnsi"/>
          <w:sz w:val="22"/>
          <w:szCs w:val="22"/>
        </w:rPr>
        <w:t xml:space="preserve">HQI’s “Circle Back” video: </w:t>
      </w:r>
      <w:hyperlink r:id="rId13" w:history="1">
        <w:r w:rsidRPr="002C103B">
          <w:rPr>
            <w:rStyle w:val="Hyperlink"/>
            <w:rFonts w:asciiTheme="minorHAnsi" w:hAnsiTheme="minorHAnsi"/>
            <w:sz w:val="22"/>
            <w:szCs w:val="22"/>
          </w:rPr>
          <w:t>https://www.youtube.com/watch?v=SG28aJhs63s</w:t>
        </w:r>
      </w:hyperlink>
      <w:r w:rsidRPr="002C103B">
        <w:rPr>
          <w:rFonts w:asciiTheme="minorHAnsi" w:hAnsiTheme="minorHAnsi"/>
          <w:sz w:val="22"/>
          <w:szCs w:val="22"/>
        </w:rPr>
        <w:t xml:space="preserve"> </w:t>
      </w:r>
    </w:p>
    <w:p w:rsidR="004E0228" w:rsidRPr="002C103B" w:rsidRDefault="004E0228" w:rsidP="00362B1D">
      <w:pPr>
        <w:pStyle w:val="ListParagraph"/>
        <w:numPr>
          <w:ilvl w:val="0"/>
          <w:numId w:val="15"/>
        </w:numPr>
        <w:spacing w:line="360" w:lineRule="auto"/>
        <w:contextualSpacing w:val="0"/>
        <w:jc w:val="both"/>
        <w:rPr>
          <w:rFonts w:asciiTheme="minorHAnsi" w:hAnsiTheme="minorHAnsi"/>
          <w:sz w:val="22"/>
          <w:szCs w:val="22"/>
        </w:rPr>
      </w:pPr>
      <w:r w:rsidRPr="002C103B">
        <w:rPr>
          <w:rFonts w:asciiTheme="minorHAnsi" w:hAnsiTheme="minorHAnsi"/>
          <w:sz w:val="22"/>
          <w:szCs w:val="22"/>
        </w:rPr>
        <w:t>ASPIRE Guide Chapter</w:t>
      </w:r>
      <w:r w:rsidR="002C103B">
        <w:rPr>
          <w:rFonts w:asciiTheme="minorHAnsi" w:hAnsiTheme="minorHAnsi"/>
          <w:sz w:val="22"/>
          <w:szCs w:val="22"/>
        </w:rPr>
        <w:t xml:space="preserve"> 4,</w:t>
      </w:r>
      <w:r w:rsidRPr="002C103B">
        <w:rPr>
          <w:rFonts w:asciiTheme="minorHAnsi" w:hAnsiTheme="minorHAnsi"/>
          <w:sz w:val="22"/>
          <w:szCs w:val="22"/>
        </w:rPr>
        <w:t xml:space="preserve"> 5 and Tool</w:t>
      </w:r>
      <w:r w:rsidR="00580DA9" w:rsidRPr="002C103B">
        <w:rPr>
          <w:rFonts w:asciiTheme="minorHAnsi" w:hAnsiTheme="minorHAnsi"/>
          <w:sz w:val="22"/>
          <w:szCs w:val="22"/>
        </w:rPr>
        <w:t>s</w:t>
      </w:r>
      <w:r w:rsidRPr="002C103B">
        <w:rPr>
          <w:rFonts w:asciiTheme="minorHAnsi" w:hAnsiTheme="minorHAnsi"/>
          <w:sz w:val="22"/>
          <w:szCs w:val="22"/>
        </w:rPr>
        <w:t xml:space="preserve"> </w:t>
      </w:r>
      <w:r w:rsidR="00580DA9" w:rsidRPr="002C103B">
        <w:rPr>
          <w:rFonts w:asciiTheme="minorHAnsi" w:hAnsiTheme="minorHAnsi"/>
          <w:sz w:val="22"/>
          <w:szCs w:val="22"/>
        </w:rPr>
        <w:t>8, 9</w:t>
      </w:r>
      <w:r w:rsidRPr="002C103B">
        <w:rPr>
          <w:rFonts w:asciiTheme="minorHAnsi" w:hAnsiTheme="minorHAnsi"/>
          <w:sz w:val="22"/>
          <w:szCs w:val="22"/>
        </w:rPr>
        <w:t>, 11, 12</w:t>
      </w:r>
    </w:p>
    <w:p w:rsidR="004B099E" w:rsidRPr="00962E23" w:rsidRDefault="004E0228" w:rsidP="00362B1D">
      <w:pPr>
        <w:numPr>
          <w:ilvl w:val="0"/>
          <w:numId w:val="12"/>
        </w:numPr>
        <w:spacing w:line="360" w:lineRule="auto"/>
        <w:jc w:val="both"/>
        <w:rPr>
          <w:rFonts w:ascii="Calibri" w:eastAsia="Calibri" w:hAnsi="Calibri"/>
          <w:b/>
          <w:i/>
          <w:color w:val="595959"/>
        </w:rPr>
      </w:pPr>
      <w:r w:rsidRPr="002C103B">
        <w:rPr>
          <w:rFonts w:asciiTheme="minorHAnsi" w:hAnsiTheme="minorHAnsi"/>
          <w:sz w:val="22"/>
          <w:szCs w:val="22"/>
        </w:rPr>
        <w:t>AHA/HRET Readmission Reduction Whiteboard video 10</w:t>
      </w:r>
      <w:r w:rsidR="004B099E" w:rsidRPr="00962E23">
        <w:rPr>
          <w:i/>
          <w:sz w:val="36"/>
          <w:szCs w:val="36"/>
        </w:rPr>
        <w:br w:type="page"/>
      </w:r>
    </w:p>
    <w:p w:rsidR="002B3B21" w:rsidRPr="00BA2F87" w:rsidRDefault="001B5D88" w:rsidP="002B3B21">
      <w:pPr>
        <w:pStyle w:val="Heading1"/>
        <w:rPr>
          <w:sz w:val="36"/>
          <w:szCs w:val="36"/>
        </w:rPr>
      </w:pPr>
      <w:bookmarkStart w:id="11" w:name="_Toc487609921"/>
      <w:bookmarkStart w:id="12" w:name="_Toc528756192"/>
      <w:r w:rsidRPr="001B5D88">
        <w:rPr>
          <w:sz w:val="36"/>
          <w:szCs w:val="36"/>
        </w:rPr>
        <w:t>ASPIRE Strategy 5</w:t>
      </w:r>
      <w:r w:rsidR="002B3B21" w:rsidRPr="001B5D88">
        <w:rPr>
          <w:sz w:val="36"/>
          <w:szCs w:val="36"/>
        </w:rPr>
        <w:t>:</w:t>
      </w:r>
      <w:r w:rsidR="002B3B21" w:rsidRPr="00BA2F87">
        <w:rPr>
          <w:sz w:val="36"/>
          <w:szCs w:val="36"/>
        </w:rPr>
        <w:t xml:space="preserve"> </w:t>
      </w:r>
      <w:bookmarkEnd w:id="11"/>
      <w:r w:rsidR="00DE6FE4" w:rsidRPr="004E0228">
        <w:rPr>
          <w:i/>
          <w:sz w:val="36"/>
          <w:szCs w:val="36"/>
        </w:rPr>
        <w:t>Deliver Effective Transitional Care</w:t>
      </w:r>
      <w:bookmarkEnd w:id="12"/>
    </w:p>
    <w:p w:rsidR="0026226F" w:rsidRPr="002C103B" w:rsidRDefault="0026226F" w:rsidP="005354FB">
      <w:pPr>
        <w:pStyle w:val="ListBullet"/>
        <w:numPr>
          <w:ilvl w:val="0"/>
          <w:numId w:val="0"/>
        </w:numPr>
        <w:spacing w:line="360" w:lineRule="auto"/>
        <w:jc w:val="both"/>
        <w:rPr>
          <w:rFonts w:asciiTheme="majorHAnsi" w:hAnsiTheme="majorHAnsi"/>
          <w:color w:val="000000" w:themeColor="text1"/>
          <w:sz w:val="22"/>
          <w:szCs w:val="22"/>
        </w:rPr>
      </w:pPr>
      <w:r w:rsidRPr="002C103B">
        <w:rPr>
          <w:rFonts w:asciiTheme="majorHAnsi" w:hAnsiTheme="majorHAnsi"/>
          <w:sz w:val="22"/>
          <w:szCs w:val="22"/>
        </w:rPr>
        <w:t xml:space="preserve">Transitional care is care that is provided to high risk patients because they are at high risk of readmission. The purpose of transitional care is to mitigate the chance of readmission. Transitional care services are: </w:t>
      </w:r>
    </w:p>
    <w:p w:rsidR="0026226F" w:rsidRPr="002C103B" w:rsidRDefault="0026226F" w:rsidP="00362B1D">
      <w:pPr>
        <w:pStyle w:val="ListBullet"/>
        <w:numPr>
          <w:ilvl w:val="0"/>
          <w:numId w:val="25"/>
        </w:numPr>
        <w:spacing w:line="360" w:lineRule="auto"/>
        <w:jc w:val="both"/>
        <w:rPr>
          <w:rFonts w:asciiTheme="majorHAnsi" w:eastAsiaTheme="minorHAnsi" w:hAnsiTheme="majorHAnsi"/>
          <w:color w:val="000000" w:themeColor="text1"/>
          <w:sz w:val="22"/>
          <w:szCs w:val="22"/>
          <w:lang w:eastAsia="ja-JP"/>
        </w:rPr>
      </w:pPr>
      <w:r w:rsidRPr="002C103B">
        <w:rPr>
          <w:rFonts w:asciiTheme="majorHAnsi" w:eastAsiaTheme="minorHAnsi" w:hAnsiTheme="majorHAnsi"/>
          <w:color w:val="000000" w:themeColor="text1"/>
          <w:sz w:val="22"/>
          <w:szCs w:val="22"/>
          <w:lang w:eastAsia="ja-JP"/>
        </w:rPr>
        <w:t xml:space="preserve">Additional services and supports in the time following hospitalization; </w:t>
      </w:r>
    </w:p>
    <w:p w:rsidR="0026226F" w:rsidRPr="002C103B" w:rsidRDefault="0026226F" w:rsidP="00362B1D">
      <w:pPr>
        <w:pStyle w:val="ListBullet"/>
        <w:numPr>
          <w:ilvl w:val="0"/>
          <w:numId w:val="25"/>
        </w:numPr>
        <w:spacing w:line="360" w:lineRule="auto"/>
        <w:jc w:val="both"/>
        <w:rPr>
          <w:rFonts w:asciiTheme="majorHAnsi" w:eastAsiaTheme="minorHAnsi" w:hAnsiTheme="majorHAnsi"/>
          <w:color w:val="000000" w:themeColor="text1"/>
          <w:sz w:val="22"/>
          <w:szCs w:val="22"/>
          <w:lang w:eastAsia="ja-JP"/>
        </w:rPr>
      </w:pPr>
      <w:r w:rsidRPr="002C103B">
        <w:rPr>
          <w:rFonts w:asciiTheme="majorHAnsi" w:eastAsiaTheme="minorHAnsi" w:hAnsiTheme="majorHAnsi"/>
          <w:color w:val="000000" w:themeColor="text1"/>
          <w:sz w:val="22"/>
          <w:szCs w:val="22"/>
          <w:lang w:eastAsia="ja-JP"/>
        </w:rPr>
        <w:t xml:space="preserve">Services not provided to all patients as part of routine care; </w:t>
      </w:r>
    </w:p>
    <w:p w:rsidR="0026226F" w:rsidRPr="002C103B" w:rsidRDefault="0026226F" w:rsidP="00362B1D">
      <w:pPr>
        <w:pStyle w:val="ListBullet"/>
        <w:numPr>
          <w:ilvl w:val="0"/>
          <w:numId w:val="25"/>
        </w:numPr>
        <w:spacing w:line="360" w:lineRule="auto"/>
        <w:jc w:val="both"/>
        <w:rPr>
          <w:rFonts w:asciiTheme="majorHAnsi" w:eastAsiaTheme="minorHAnsi" w:hAnsiTheme="majorHAnsi"/>
          <w:color w:val="000000" w:themeColor="text1"/>
          <w:sz w:val="22"/>
          <w:szCs w:val="22"/>
          <w:lang w:eastAsia="ja-JP"/>
        </w:rPr>
      </w:pPr>
      <w:r w:rsidRPr="002C103B">
        <w:rPr>
          <w:rFonts w:asciiTheme="majorHAnsi" w:eastAsiaTheme="minorHAnsi" w:hAnsiTheme="majorHAnsi"/>
          <w:color w:val="000000" w:themeColor="text1"/>
          <w:sz w:val="22"/>
          <w:szCs w:val="22"/>
          <w:lang w:eastAsia="ja-JP"/>
        </w:rPr>
        <w:t xml:space="preserve">Offered to subgroups identified as “high risk” of readmission; </w:t>
      </w:r>
    </w:p>
    <w:p w:rsidR="0026226F" w:rsidRPr="002C103B" w:rsidRDefault="0026226F" w:rsidP="00362B1D">
      <w:pPr>
        <w:pStyle w:val="ListBullet"/>
        <w:numPr>
          <w:ilvl w:val="0"/>
          <w:numId w:val="25"/>
        </w:numPr>
        <w:spacing w:line="360" w:lineRule="auto"/>
        <w:jc w:val="both"/>
        <w:rPr>
          <w:rFonts w:asciiTheme="majorHAnsi" w:eastAsiaTheme="minorHAnsi" w:hAnsiTheme="majorHAnsi"/>
          <w:color w:val="000000" w:themeColor="text1"/>
          <w:sz w:val="22"/>
          <w:szCs w:val="22"/>
          <w:lang w:eastAsia="ja-JP"/>
        </w:rPr>
      </w:pPr>
      <w:r w:rsidRPr="002C103B">
        <w:rPr>
          <w:rFonts w:asciiTheme="majorHAnsi" w:eastAsiaTheme="minorHAnsi" w:hAnsiTheme="majorHAnsi"/>
          <w:color w:val="000000" w:themeColor="text1"/>
          <w:sz w:val="22"/>
          <w:szCs w:val="22"/>
          <w:lang w:eastAsia="ja-JP"/>
        </w:rPr>
        <w:t xml:space="preserve">Delivered prior to and after discharge, often for 30 days; </w:t>
      </w:r>
    </w:p>
    <w:p w:rsidR="0026226F" w:rsidRPr="002C103B" w:rsidRDefault="0026226F" w:rsidP="00362B1D">
      <w:pPr>
        <w:pStyle w:val="ListBullet"/>
        <w:numPr>
          <w:ilvl w:val="0"/>
          <w:numId w:val="25"/>
        </w:numPr>
        <w:spacing w:line="360" w:lineRule="auto"/>
        <w:jc w:val="both"/>
        <w:rPr>
          <w:rFonts w:asciiTheme="majorHAnsi" w:eastAsiaTheme="minorHAnsi" w:hAnsiTheme="majorHAnsi"/>
          <w:color w:val="000000" w:themeColor="text1"/>
          <w:sz w:val="22"/>
          <w:szCs w:val="22"/>
          <w:lang w:eastAsia="ja-JP"/>
        </w:rPr>
      </w:pPr>
      <w:r w:rsidRPr="002C103B">
        <w:rPr>
          <w:rFonts w:asciiTheme="majorHAnsi" w:eastAsiaTheme="minorHAnsi" w:hAnsiTheme="majorHAnsi"/>
          <w:color w:val="000000" w:themeColor="text1"/>
          <w:sz w:val="22"/>
          <w:szCs w:val="22"/>
          <w:lang w:eastAsia="ja-JP"/>
        </w:rPr>
        <w:t>Delivered by hospital staff or by contracted staff from other entities</w:t>
      </w:r>
    </w:p>
    <w:p w:rsidR="0026226F" w:rsidRPr="002C103B" w:rsidRDefault="0026226F" w:rsidP="002C103B">
      <w:pPr>
        <w:pStyle w:val="ListBullet"/>
        <w:numPr>
          <w:ilvl w:val="0"/>
          <w:numId w:val="0"/>
        </w:numPr>
        <w:spacing w:line="360" w:lineRule="auto"/>
        <w:jc w:val="both"/>
        <w:rPr>
          <w:rFonts w:asciiTheme="majorHAnsi" w:hAnsiTheme="majorHAnsi"/>
          <w:sz w:val="22"/>
          <w:szCs w:val="22"/>
        </w:rPr>
      </w:pPr>
    </w:p>
    <w:p w:rsidR="00422806" w:rsidRDefault="0026226F" w:rsidP="005354FB">
      <w:pPr>
        <w:pStyle w:val="ListBullet"/>
        <w:numPr>
          <w:ilvl w:val="0"/>
          <w:numId w:val="0"/>
        </w:numPr>
        <w:spacing w:line="360" w:lineRule="auto"/>
        <w:jc w:val="both"/>
        <w:rPr>
          <w:rFonts w:asciiTheme="majorHAnsi" w:hAnsiTheme="majorHAnsi"/>
          <w:sz w:val="22"/>
          <w:szCs w:val="22"/>
        </w:rPr>
      </w:pPr>
      <w:r w:rsidRPr="002C103B">
        <w:rPr>
          <w:rFonts w:asciiTheme="majorHAnsi" w:hAnsiTheme="majorHAnsi"/>
          <w:sz w:val="22"/>
          <w:szCs w:val="22"/>
        </w:rPr>
        <w:t xml:space="preserve">It is important to design transitional care services to address the root causes of readmissions in your high risk population or population. </w:t>
      </w:r>
      <w:r w:rsidR="00422806">
        <w:rPr>
          <w:rFonts w:asciiTheme="majorHAnsi" w:hAnsiTheme="majorHAnsi"/>
          <w:sz w:val="22"/>
          <w:szCs w:val="22"/>
        </w:rPr>
        <w:t>More often than not, even when focused on a disease-specific tar</w:t>
      </w:r>
      <w:r w:rsidR="0026086E">
        <w:rPr>
          <w:rFonts w:asciiTheme="majorHAnsi" w:hAnsiTheme="majorHAnsi"/>
          <w:sz w:val="22"/>
          <w:szCs w:val="22"/>
        </w:rPr>
        <w:t>g</w:t>
      </w:r>
      <w:r w:rsidR="00422806">
        <w:rPr>
          <w:rFonts w:asciiTheme="majorHAnsi" w:hAnsiTheme="majorHAnsi"/>
          <w:sz w:val="22"/>
          <w:szCs w:val="22"/>
        </w:rPr>
        <w:t xml:space="preserve">et population, transitional care providers find success when they identify and address “whole-person” needs – as opposed to narrowly focusing on the primary medical issue. </w:t>
      </w:r>
    </w:p>
    <w:p w:rsidR="00422806" w:rsidRDefault="00422806" w:rsidP="005354FB">
      <w:pPr>
        <w:pStyle w:val="ListBullet"/>
        <w:numPr>
          <w:ilvl w:val="0"/>
          <w:numId w:val="0"/>
        </w:numPr>
        <w:spacing w:line="360" w:lineRule="auto"/>
        <w:jc w:val="both"/>
        <w:rPr>
          <w:rFonts w:asciiTheme="majorHAnsi" w:hAnsiTheme="majorHAnsi"/>
          <w:sz w:val="22"/>
          <w:szCs w:val="22"/>
        </w:rPr>
      </w:pPr>
    </w:p>
    <w:p w:rsidR="00000000" w:rsidRDefault="005354FB" w:rsidP="005354FB">
      <w:pPr>
        <w:pStyle w:val="ListBullet"/>
        <w:numPr>
          <w:ilvl w:val="0"/>
          <w:numId w:val="0"/>
        </w:numPr>
        <w:spacing w:line="360" w:lineRule="auto"/>
        <w:jc w:val="both"/>
        <w:rPr>
          <w:rFonts w:asciiTheme="majorHAnsi" w:hAnsiTheme="majorHAnsi"/>
          <w:sz w:val="22"/>
          <w:szCs w:val="22"/>
        </w:rPr>
      </w:pPr>
      <w:r>
        <w:rPr>
          <w:rFonts w:asciiTheme="majorHAnsi" w:hAnsiTheme="majorHAnsi"/>
          <w:sz w:val="22"/>
          <w:szCs w:val="22"/>
        </w:rPr>
        <w:t xml:space="preserve">Many successful readmission reduction teams – whether focused on “high risk,” or disease-specific target populations – attribute their success to the following approaches: </w:t>
      </w:r>
    </w:p>
    <w:p w:rsidR="00000000" w:rsidRPr="00422806" w:rsidRDefault="00362B1D" w:rsidP="00362B1D">
      <w:pPr>
        <w:pStyle w:val="ListBullet"/>
        <w:numPr>
          <w:ilvl w:val="0"/>
          <w:numId w:val="26"/>
        </w:numPr>
        <w:spacing w:line="360" w:lineRule="auto"/>
        <w:jc w:val="both"/>
        <w:rPr>
          <w:rFonts w:asciiTheme="majorHAnsi" w:hAnsiTheme="majorHAnsi"/>
          <w:sz w:val="22"/>
          <w:szCs w:val="22"/>
        </w:rPr>
      </w:pPr>
      <w:r w:rsidRPr="00422806">
        <w:rPr>
          <w:rFonts w:asciiTheme="majorHAnsi" w:hAnsiTheme="majorHAnsi"/>
          <w:i/>
          <w:iCs/>
          <w:sz w:val="22"/>
          <w:szCs w:val="22"/>
        </w:rPr>
        <w:t>“</w:t>
      </w:r>
      <w:r w:rsidRPr="00422806">
        <w:rPr>
          <w:rFonts w:asciiTheme="majorHAnsi" w:hAnsiTheme="majorHAnsi"/>
          <w:i/>
          <w:iCs/>
          <w:sz w:val="22"/>
          <w:szCs w:val="22"/>
        </w:rPr>
        <w:t>We look at the whole person, the big picture</w:t>
      </w:r>
      <w:r w:rsidRPr="00422806">
        <w:rPr>
          <w:rFonts w:asciiTheme="majorHAnsi" w:hAnsiTheme="majorHAnsi"/>
          <w:i/>
          <w:iCs/>
          <w:sz w:val="22"/>
          <w:szCs w:val="22"/>
        </w:rPr>
        <w:t>”</w:t>
      </w:r>
    </w:p>
    <w:p w:rsidR="00000000" w:rsidRPr="00422806" w:rsidRDefault="00362B1D" w:rsidP="00362B1D">
      <w:pPr>
        <w:pStyle w:val="ListBullet"/>
        <w:numPr>
          <w:ilvl w:val="0"/>
          <w:numId w:val="26"/>
        </w:numPr>
        <w:spacing w:line="360" w:lineRule="auto"/>
        <w:jc w:val="both"/>
        <w:rPr>
          <w:rFonts w:asciiTheme="majorHAnsi" w:hAnsiTheme="majorHAnsi"/>
          <w:sz w:val="22"/>
          <w:szCs w:val="22"/>
        </w:rPr>
      </w:pPr>
      <w:r w:rsidRPr="00422806">
        <w:rPr>
          <w:rFonts w:asciiTheme="majorHAnsi" w:hAnsiTheme="majorHAnsi"/>
          <w:i/>
          <w:iCs/>
          <w:sz w:val="22"/>
          <w:szCs w:val="22"/>
        </w:rPr>
        <w:t>“</w:t>
      </w:r>
      <w:r w:rsidRPr="00422806">
        <w:rPr>
          <w:rFonts w:asciiTheme="majorHAnsi" w:hAnsiTheme="majorHAnsi"/>
          <w:i/>
          <w:iCs/>
          <w:sz w:val="22"/>
          <w:szCs w:val="22"/>
        </w:rPr>
        <w:t>We always address goals and ask what the patient wants</w:t>
      </w:r>
      <w:r w:rsidRPr="00422806">
        <w:rPr>
          <w:rFonts w:asciiTheme="majorHAnsi" w:hAnsiTheme="majorHAnsi"/>
          <w:i/>
          <w:iCs/>
          <w:sz w:val="22"/>
          <w:szCs w:val="22"/>
        </w:rPr>
        <w:t>”</w:t>
      </w:r>
    </w:p>
    <w:p w:rsidR="00000000" w:rsidRPr="00422806" w:rsidRDefault="00362B1D" w:rsidP="00362B1D">
      <w:pPr>
        <w:pStyle w:val="ListBullet"/>
        <w:numPr>
          <w:ilvl w:val="0"/>
          <w:numId w:val="26"/>
        </w:numPr>
        <w:spacing w:line="360" w:lineRule="auto"/>
        <w:jc w:val="both"/>
        <w:rPr>
          <w:rFonts w:asciiTheme="majorHAnsi" w:hAnsiTheme="majorHAnsi"/>
          <w:sz w:val="22"/>
          <w:szCs w:val="22"/>
        </w:rPr>
      </w:pPr>
      <w:r w:rsidRPr="00422806">
        <w:rPr>
          <w:rFonts w:asciiTheme="majorHAnsi" w:hAnsiTheme="majorHAnsi"/>
          <w:i/>
          <w:iCs/>
          <w:sz w:val="22"/>
          <w:szCs w:val="22"/>
        </w:rPr>
        <w:t>“</w:t>
      </w:r>
      <w:r w:rsidRPr="00422806">
        <w:rPr>
          <w:rFonts w:asciiTheme="majorHAnsi" w:hAnsiTheme="majorHAnsi"/>
          <w:i/>
          <w:iCs/>
          <w:sz w:val="22"/>
          <w:szCs w:val="22"/>
        </w:rPr>
        <w:t>We meet the patient where they are</w:t>
      </w:r>
      <w:r w:rsidRPr="00422806">
        <w:rPr>
          <w:rFonts w:asciiTheme="majorHAnsi" w:hAnsiTheme="majorHAnsi"/>
          <w:i/>
          <w:iCs/>
          <w:sz w:val="22"/>
          <w:szCs w:val="22"/>
        </w:rPr>
        <w:t>”</w:t>
      </w:r>
    </w:p>
    <w:p w:rsidR="00000000" w:rsidRPr="00422806" w:rsidRDefault="00362B1D" w:rsidP="00362B1D">
      <w:pPr>
        <w:pStyle w:val="ListBullet"/>
        <w:numPr>
          <w:ilvl w:val="0"/>
          <w:numId w:val="26"/>
        </w:numPr>
        <w:spacing w:line="360" w:lineRule="auto"/>
        <w:jc w:val="both"/>
        <w:rPr>
          <w:rFonts w:asciiTheme="majorHAnsi" w:hAnsiTheme="majorHAnsi"/>
          <w:sz w:val="22"/>
          <w:szCs w:val="22"/>
        </w:rPr>
      </w:pPr>
      <w:r w:rsidRPr="00422806">
        <w:rPr>
          <w:rFonts w:asciiTheme="majorHAnsi" w:hAnsiTheme="majorHAnsi"/>
          <w:i/>
          <w:iCs/>
          <w:sz w:val="22"/>
          <w:szCs w:val="22"/>
        </w:rPr>
        <w:t>“</w:t>
      </w:r>
      <w:r w:rsidRPr="00422806">
        <w:rPr>
          <w:rFonts w:asciiTheme="majorHAnsi" w:hAnsiTheme="majorHAnsi"/>
          <w:i/>
          <w:iCs/>
          <w:sz w:val="22"/>
          <w:szCs w:val="22"/>
        </w:rPr>
        <w:t xml:space="preserve">First and </w:t>
      </w:r>
      <w:proofErr w:type="gramStart"/>
      <w:r w:rsidRPr="00422806">
        <w:rPr>
          <w:rFonts w:asciiTheme="majorHAnsi" w:hAnsiTheme="majorHAnsi"/>
          <w:i/>
          <w:iCs/>
          <w:sz w:val="22"/>
          <w:szCs w:val="22"/>
        </w:rPr>
        <w:t>foremost</w:t>
      </w:r>
      <w:proofErr w:type="gramEnd"/>
      <w:r w:rsidRPr="00422806">
        <w:rPr>
          <w:rFonts w:asciiTheme="majorHAnsi" w:hAnsiTheme="majorHAnsi"/>
          <w:i/>
          <w:iCs/>
          <w:sz w:val="22"/>
          <w:szCs w:val="22"/>
        </w:rPr>
        <w:t xml:space="preserve"> it’s about a trusting relationship</w:t>
      </w:r>
      <w:r w:rsidRPr="00422806">
        <w:rPr>
          <w:rFonts w:asciiTheme="majorHAnsi" w:hAnsiTheme="majorHAnsi"/>
          <w:i/>
          <w:iCs/>
          <w:sz w:val="22"/>
          <w:szCs w:val="22"/>
        </w:rPr>
        <w:t>”</w:t>
      </w:r>
    </w:p>
    <w:p w:rsidR="00000000" w:rsidRPr="00422806" w:rsidRDefault="00362B1D" w:rsidP="00362B1D">
      <w:pPr>
        <w:pStyle w:val="ListBullet"/>
        <w:numPr>
          <w:ilvl w:val="0"/>
          <w:numId w:val="26"/>
        </w:numPr>
        <w:spacing w:line="360" w:lineRule="auto"/>
        <w:jc w:val="both"/>
        <w:rPr>
          <w:rFonts w:asciiTheme="majorHAnsi" w:hAnsiTheme="majorHAnsi"/>
          <w:sz w:val="22"/>
          <w:szCs w:val="22"/>
        </w:rPr>
      </w:pPr>
      <w:r w:rsidRPr="00422806">
        <w:rPr>
          <w:rFonts w:asciiTheme="majorHAnsi" w:hAnsiTheme="majorHAnsi"/>
          <w:i/>
          <w:iCs/>
          <w:sz w:val="22"/>
          <w:szCs w:val="22"/>
        </w:rPr>
        <w:t>“</w:t>
      </w:r>
      <w:r w:rsidRPr="00422806">
        <w:rPr>
          <w:rFonts w:asciiTheme="majorHAnsi" w:hAnsiTheme="majorHAnsi"/>
          <w:i/>
          <w:iCs/>
          <w:sz w:val="22"/>
          <w:szCs w:val="22"/>
        </w:rPr>
        <w:t>You can’t talk to someone about their medications if there is no food in the fridge</w:t>
      </w:r>
      <w:r w:rsidRPr="00422806">
        <w:rPr>
          <w:rFonts w:asciiTheme="majorHAnsi" w:hAnsiTheme="majorHAnsi"/>
          <w:i/>
          <w:iCs/>
          <w:sz w:val="22"/>
          <w:szCs w:val="22"/>
        </w:rPr>
        <w:t>”</w:t>
      </w:r>
    </w:p>
    <w:p w:rsidR="00000000" w:rsidRPr="00422806" w:rsidRDefault="00362B1D" w:rsidP="00362B1D">
      <w:pPr>
        <w:pStyle w:val="ListBullet"/>
        <w:numPr>
          <w:ilvl w:val="0"/>
          <w:numId w:val="26"/>
        </w:numPr>
        <w:spacing w:line="360" w:lineRule="auto"/>
        <w:jc w:val="both"/>
        <w:rPr>
          <w:rFonts w:asciiTheme="majorHAnsi" w:hAnsiTheme="majorHAnsi"/>
          <w:sz w:val="22"/>
          <w:szCs w:val="22"/>
        </w:rPr>
      </w:pPr>
      <w:r w:rsidRPr="00422806">
        <w:rPr>
          <w:rFonts w:asciiTheme="majorHAnsi" w:hAnsiTheme="majorHAnsi"/>
          <w:i/>
          <w:iCs/>
          <w:sz w:val="22"/>
          <w:szCs w:val="22"/>
        </w:rPr>
        <w:t>“Our navigators are flexible, proactive, and persistent; they address all needs. Each of them has incredible interpersonal skills”</w:t>
      </w:r>
    </w:p>
    <w:p w:rsidR="00000000" w:rsidRPr="00422806" w:rsidRDefault="00362B1D" w:rsidP="00362B1D">
      <w:pPr>
        <w:pStyle w:val="ListBullet"/>
        <w:numPr>
          <w:ilvl w:val="0"/>
          <w:numId w:val="26"/>
        </w:numPr>
        <w:spacing w:line="360" w:lineRule="auto"/>
        <w:jc w:val="both"/>
        <w:rPr>
          <w:rFonts w:asciiTheme="majorHAnsi" w:hAnsiTheme="majorHAnsi"/>
          <w:sz w:val="22"/>
          <w:szCs w:val="22"/>
        </w:rPr>
      </w:pPr>
      <w:r w:rsidRPr="00422806">
        <w:rPr>
          <w:rFonts w:asciiTheme="majorHAnsi" w:hAnsiTheme="majorHAnsi"/>
          <w:i/>
          <w:iCs/>
          <w:sz w:val="22"/>
          <w:szCs w:val="22"/>
        </w:rPr>
        <w:t>“</w:t>
      </w:r>
      <w:r w:rsidRPr="00422806">
        <w:rPr>
          <w:rFonts w:asciiTheme="majorHAnsi" w:hAnsiTheme="majorHAnsi"/>
          <w:i/>
          <w:iCs/>
          <w:sz w:val="22"/>
          <w:szCs w:val="22"/>
        </w:rPr>
        <w:t>We do whatever it takes</w:t>
      </w:r>
      <w:r w:rsidRPr="00422806">
        <w:rPr>
          <w:rFonts w:asciiTheme="majorHAnsi" w:hAnsiTheme="majorHAnsi"/>
          <w:i/>
          <w:iCs/>
          <w:sz w:val="22"/>
          <w:szCs w:val="22"/>
        </w:rPr>
        <w:t>”</w:t>
      </w:r>
    </w:p>
    <w:p w:rsidR="004E0228" w:rsidRPr="002C103B" w:rsidRDefault="004E0228" w:rsidP="00422806">
      <w:pPr>
        <w:pStyle w:val="ListBullet"/>
        <w:numPr>
          <w:ilvl w:val="0"/>
          <w:numId w:val="0"/>
        </w:numPr>
        <w:spacing w:line="360" w:lineRule="auto"/>
        <w:jc w:val="both"/>
        <w:rPr>
          <w:rFonts w:asciiTheme="majorHAnsi" w:hAnsiTheme="majorHAnsi"/>
          <w:b/>
          <w:i/>
          <w:sz w:val="22"/>
          <w:szCs w:val="22"/>
        </w:rPr>
      </w:pPr>
    </w:p>
    <w:p w:rsidR="008F5F42" w:rsidRPr="002C103B" w:rsidRDefault="008F5F42" w:rsidP="002C103B">
      <w:pPr>
        <w:pStyle w:val="ListBullet"/>
        <w:numPr>
          <w:ilvl w:val="0"/>
          <w:numId w:val="0"/>
        </w:numPr>
        <w:spacing w:line="360" w:lineRule="auto"/>
        <w:ind w:left="432" w:hanging="432"/>
        <w:jc w:val="both"/>
        <w:rPr>
          <w:rFonts w:asciiTheme="majorHAnsi" w:hAnsiTheme="majorHAnsi"/>
          <w:b/>
          <w:i/>
          <w:sz w:val="22"/>
          <w:szCs w:val="22"/>
        </w:rPr>
      </w:pPr>
      <w:r w:rsidRPr="002C103B">
        <w:rPr>
          <w:rFonts w:asciiTheme="majorHAnsi" w:hAnsiTheme="majorHAnsi"/>
          <w:b/>
          <w:i/>
          <w:sz w:val="22"/>
          <w:szCs w:val="22"/>
        </w:rPr>
        <w:t>For more information</w:t>
      </w:r>
    </w:p>
    <w:p w:rsidR="00422806" w:rsidRPr="00422806" w:rsidRDefault="00422806" w:rsidP="00362B1D">
      <w:pPr>
        <w:pStyle w:val="ListBullet"/>
        <w:numPr>
          <w:ilvl w:val="0"/>
          <w:numId w:val="6"/>
        </w:numPr>
        <w:spacing w:line="360" w:lineRule="auto"/>
        <w:jc w:val="both"/>
        <w:rPr>
          <w:rFonts w:asciiTheme="majorHAnsi" w:hAnsiTheme="majorHAnsi"/>
          <w:sz w:val="22"/>
          <w:szCs w:val="22"/>
        </w:rPr>
      </w:pPr>
      <w:r w:rsidRPr="0026226F">
        <w:rPr>
          <w:rFonts w:asciiTheme="minorHAnsi" w:hAnsiTheme="minorHAnsi"/>
          <w:sz w:val="22"/>
          <w:szCs w:val="22"/>
        </w:rPr>
        <w:t xml:space="preserve">ASPIRE to Knockout Pneumonia Readmissions webinar </w:t>
      </w:r>
      <w:r>
        <w:rPr>
          <w:rFonts w:asciiTheme="minorHAnsi" w:hAnsiTheme="minorHAnsi"/>
          <w:sz w:val="22"/>
          <w:szCs w:val="22"/>
        </w:rPr>
        <w:t>5</w:t>
      </w:r>
      <w:r w:rsidRPr="0026226F">
        <w:rPr>
          <w:rFonts w:asciiTheme="minorHAnsi" w:hAnsiTheme="minorHAnsi"/>
          <w:sz w:val="22"/>
          <w:szCs w:val="22"/>
        </w:rPr>
        <w:t xml:space="preserve">, </w:t>
      </w:r>
      <w:r>
        <w:rPr>
          <w:rFonts w:asciiTheme="minorHAnsi" w:hAnsiTheme="minorHAnsi"/>
          <w:sz w:val="22"/>
          <w:szCs w:val="22"/>
        </w:rPr>
        <w:t>August</w:t>
      </w:r>
      <w:r w:rsidRPr="0026226F">
        <w:rPr>
          <w:rFonts w:asciiTheme="minorHAnsi" w:hAnsiTheme="minorHAnsi"/>
          <w:sz w:val="22"/>
          <w:szCs w:val="22"/>
        </w:rPr>
        <w:t xml:space="preserve"> 2018</w:t>
      </w:r>
    </w:p>
    <w:p w:rsidR="0014183E" w:rsidRPr="002C103B" w:rsidRDefault="004845F6" w:rsidP="00362B1D">
      <w:pPr>
        <w:pStyle w:val="ListBullet"/>
        <w:numPr>
          <w:ilvl w:val="0"/>
          <w:numId w:val="6"/>
        </w:numPr>
        <w:spacing w:line="360" w:lineRule="auto"/>
        <w:jc w:val="both"/>
        <w:rPr>
          <w:rFonts w:asciiTheme="majorHAnsi" w:hAnsiTheme="majorHAnsi"/>
          <w:sz w:val="22"/>
          <w:szCs w:val="22"/>
        </w:rPr>
      </w:pPr>
      <w:r w:rsidRPr="002C103B">
        <w:rPr>
          <w:rFonts w:asciiTheme="majorHAnsi" w:hAnsiTheme="majorHAnsi"/>
          <w:sz w:val="22"/>
          <w:szCs w:val="22"/>
        </w:rPr>
        <w:t>ASPI</w:t>
      </w:r>
      <w:r w:rsidR="0014183E" w:rsidRPr="002C103B">
        <w:rPr>
          <w:rFonts w:asciiTheme="majorHAnsi" w:hAnsiTheme="majorHAnsi"/>
          <w:sz w:val="22"/>
          <w:szCs w:val="22"/>
        </w:rPr>
        <w:t xml:space="preserve">RE Guide Chapter 6 </w:t>
      </w:r>
    </w:p>
    <w:p w:rsidR="002B3B21" w:rsidRPr="00453362" w:rsidRDefault="0014183E" w:rsidP="00362B1D">
      <w:pPr>
        <w:pStyle w:val="ListBullet"/>
        <w:numPr>
          <w:ilvl w:val="0"/>
          <w:numId w:val="6"/>
        </w:numPr>
        <w:spacing w:line="360" w:lineRule="auto"/>
        <w:jc w:val="both"/>
      </w:pPr>
      <w:r w:rsidRPr="002C103B">
        <w:rPr>
          <w:rFonts w:asciiTheme="majorHAnsi" w:hAnsiTheme="majorHAnsi"/>
          <w:sz w:val="22"/>
          <w:szCs w:val="22"/>
        </w:rPr>
        <w:t xml:space="preserve">AHA/HRET HIIN </w:t>
      </w:r>
      <w:r w:rsidR="001C1F0E" w:rsidRPr="002C103B">
        <w:rPr>
          <w:rFonts w:asciiTheme="majorHAnsi" w:hAnsiTheme="majorHAnsi"/>
          <w:sz w:val="22"/>
          <w:szCs w:val="22"/>
        </w:rPr>
        <w:t>Readmission Reduction Whiteboard v</w:t>
      </w:r>
      <w:r w:rsidRPr="002C103B">
        <w:rPr>
          <w:rFonts w:asciiTheme="majorHAnsi" w:hAnsiTheme="majorHAnsi"/>
          <w:sz w:val="22"/>
          <w:szCs w:val="22"/>
        </w:rPr>
        <w:t>ideo 7</w:t>
      </w:r>
      <w:r w:rsidR="00F3746C">
        <w:t xml:space="preserve"> </w:t>
      </w:r>
      <w:r w:rsidR="002B3B21" w:rsidRPr="00453362">
        <w:rPr>
          <w:i/>
          <w:sz w:val="36"/>
          <w:szCs w:val="36"/>
        </w:rPr>
        <w:br w:type="page"/>
      </w:r>
    </w:p>
    <w:p w:rsidR="00BA2F87" w:rsidRPr="00BA2F87" w:rsidRDefault="00DE6FE4" w:rsidP="00BA2F87">
      <w:pPr>
        <w:pStyle w:val="Heading1"/>
        <w:rPr>
          <w:sz w:val="36"/>
          <w:szCs w:val="36"/>
        </w:rPr>
      </w:pPr>
      <w:bookmarkStart w:id="13" w:name="_Toc487609922"/>
      <w:bookmarkStart w:id="14" w:name="_Toc528756193"/>
      <w:r w:rsidRPr="00DE6FE4">
        <w:rPr>
          <w:sz w:val="36"/>
          <w:szCs w:val="36"/>
        </w:rPr>
        <w:t>ASPIRE Strategy 6</w:t>
      </w:r>
      <w:r w:rsidR="00BA2F87" w:rsidRPr="00DE6FE4">
        <w:rPr>
          <w:sz w:val="36"/>
          <w:szCs w:val="36"/>
        </w:rPr>
        <w:t>:</w:t>
      </w:r>
      <w:r w:rsidR="00BA2F87" w:rsidRPr="00BA2F87">
        <w:rPr>
          <w:sz w:val="36"/>
          <w:szCs w:val="36"/>
        </w:rPr>
        <w:t xml:space="preserve"> </w:t>
      </w:r>
      <w:bookmarkEnd w:id="13"/>
      <w:r w:rsidRPr="00DE6FE4">
        <w:rPr>
          <w:i/>
          <w:sz w:val="36"/>
          <w:szCs w:val="36"/>
        </w:rPr>
        <w:t>Effective Implementation to Drive Results</w:t>
      </w:r>
      <w:bookmarkEnd w:id="14"/>
    </w:p>
    <w:p w:rsidR="004E0228" w:rsidRDefault="004E0228" w:rsidP="007D4A56">
      <w:pPr>
        <w:pStyle w:val="ListBullet"/>
        <w:numPr>
          <w:ilvl w:val="0"/>
          <w:numId w:val="0"/>
        </w:numPr>
        <w:spacing w:line="360" w:lineRule="auto"/>
        <w:jc w:val="both"/>
        <w:rPr>
          <w:rFonts w:asciiTheme="majorHAnsi" w:hAnsiTheme="majorHAnsi"/>
          <w:sz w:val="22"/>
          <w:szCs w:val="22"/>
        </w:rPr>
      </w:pPr>
      <w:r w:rsidRPr="007D4A56">
        <w:rPr>
          <w:rFonts w:asciiTheme="majorHAnsi" w:hAnsiTheme="majorHAnsi"/>
          <w:sz w:val="22"/>
          <w:szCs w:val="22"/>
        </w:rPr>
        <w:t xml:space="preserve">You are busy every day trying to implement improved care for your patients. You may be wondering: What are we doing? For which patients? How consistently are we doing it? What are the results? For the target population? For patients who received the service? </w:t>
      </w:r>
    </w:p>
    <w:p w:rsidR="007D4A56" w:rsidRPr="007D4A56" w:rsidRDefault="007D4A56" w:rsidP="007D4A56">
      <w:pPr>
        <w:pStyle w:val="ListBullet"/>
        <w:numPr>
          <w:ilvl w:val="0"/>
          <w:numId w:val="0"/>
        </w:numPr>
        <w:spacing w:line="360" w:lineRule="auto"/>
        <w:jc w:val="both"/>
        <w:rPr>
          <w:rFonts w:asciiTheme="majorHAnsi" w:hAnsiTheme="majorHAnsi"/>
          <w:sz w:val="22"/>
          <w:szCs w:val="22"/>
        </w:rPr>
      </w:pPr>
    </w:p>
    <w:p w:rsidR="004E0228" w:rsidRPr="007D4A56" w:rsidRDefault="004E0228" w:rsidP="007D4A56">
      <w:pPr>
        <w:spacing w:line="360" w:lineRule="auto"/>
        <w:jc w:val="both"/>
        <w:rPr>
          <w:rFonts w:asciiTheme="majorHAnsi" w:hAnsiTheme="majorHAnsi"/>
          <w:sz w:val="22"/>
          <w:szCs w:val="22"/>
        </w:rPr>
      </w:pPr>
      <w:r w:rsidRPr="007D4A56">
        <w:rPr>
          <w:rFonts w:asciiTheme="majorHAnsi" w:hAnsiTheme="majorHAnsi"/>
          <w:sz w:val="22"/>
          <w:szCs w:val="22"/>
        </w:rPr>
        <w:t xml:space="preserve">An operational dashboard can help you know what services are being delivered, to which patients, with what results? An operational dashboard might contain the following elements: </w:t>
      </w:r>
    </w:p>
    <w:p w:rsidR="004E0228" w:rsidRPr="007D4A56" w:rsidRDefault="004E0228" w:rsidP="00362B1D">
      <w:pPr>
        <w:pStyle w:val="ListParagraph"/>
        <w:numPr>
          <w:ilvl w:val="0"/>
          <w:numId w:val="19"/>
        </w:numPr>
        <w:spacing w:line="360" w:lineRule="auto"/>
        <w:contextualSpacing w:val="0"/>
        <w:jc w:val="both"/>
        <w:rPr>
          <w:rFonts w:asciiTheme="majorHAnsi" w:hAnsiTheme="majorHAnsi"/>
          <w:sz w:val="22"/>
          <w:szCs w:val="22"/>
        </w:rPr>
      </w:pPr>
      <w:r w:rsidRPr="007D4A56">
        <w:rPr>
          <w:rFonts w:asciiTheme="majorHAnsi" w:hAnsiTheme="majorHAnsi"/>
          <w:sz w:val="22"/>
          <w:szCs w:val="22"/>
        </w:rPr>
        <w:t>All discharges in the target population(s)</w:t>
      </w:r>
    </w:p>
    <w:p w:rsidR="004E0228" w:rsidRPr="007D4A56" w:rsidRDefault="004E0228" w:rsidP="00362B1D">
      <w:pPr>
        <w:pStyle w:val="ListParagraph"/>
        <w:numPr>
          <w:ilvl w:val="0"/>
          <w:numId w:val="19"/>
        </w:numPr>
        <w:spacing w:line="360" w:lineRule="auto"/>
        <w:contextualSpacing w:val="0"/>
        <w:jc w:val="both"/>
        <w:rPr>
          <w:rFonts w:asciiTheme="majorHAnsi" w:hAnsiTheme="majorHAnsi"/>
          <w:sz w:val="22"/>
          <w:szCs w:val="22"/>
        </w:rPr>
      </w:pPr>
      <w:r w:rsidRPr="007D4A56">
        <w:rPr>
          <w:rFonts w:asciiTheme="majorHAnsi" w:hAnsiTheme="majorHAnsi"/>
          <w:sz w:val="22"/>
          <w:szCs w:val="22"/>
        </w:rPr>
        <w:t>Number of discharges who received the service/process</w:t>
      </w:r>
    </w:p>
    <w:p w:rsidR="004E0228" w:rsidRPr="007D4A56" w:rsidRDefault="004E0228" w:rsidP="00362B1D">
      <w:pPr>
        <w:pStyle w:val="ListParagraph"/>
        <w:numPr>
          <w:ilvl w:val="0"/>
          <w:numId w:val="19"/>
        </w:numPr>
        <w:spacing w:line="360" w:lineRule="auto"/>
        <w:contextualSpacing w:val="0"/>
        <w:jc w:val="both"/>
        <w:rPr>
          <w:rFonts w:asciiTheme="majorHAnsi" w:hAnsiTheme="majorHAnsi"/>
          <w:sz w:val="22"/>
          <w:szCs w:val="22"/>
        </w:rPr>
      </w:pPr>
      <w:r w:rsidRPr="007D4A56">
        <w:rPr>
          <w:rFonts w:asciiTheme="majorHAnsi" w:hAnsiTheme="majorHAnsi"/>
          <w:sz w:val="22"/>
          <w:szCs w:val="22"/>
        </w:rPr>
        <w:t>% of target population discharges that received the service/process</w:t>
      </w:r>
    </w:p>
    <w:p w:rsidR="004E0228" w:rsidRPr="007D4A56" w:rsidRDefault="004E0228" w:rsidP="00362B1D">
      <w:pPr>
        <w:pStyle w:val="ListParagraph"/>
        <w:numPr>
          <w:ilvl w:val="0"/>
          <w:numId w:val="19"/>
        </w:numPr>
        <w:spacing w:line="360" w:lineRule="auto"/>
        <w:contextualSpacing w:val="0"/>
        <w:jc w:val="both"/>
        <w:rPr>
          <w:rFonts w:asciiTheme="majorHAnsi" w:hAnsiTheme="majorHAnsi"/>
          <w:sz w:val="22"/>
          <w:szCs w:val="22"/>
        </w:rPr>
      </w:pPr>
      <w:r w:rsidRPr="007D4A56">
        <w:rPr>
          <w:rFonts w:asciiTheme="majorHAnsi" w:hAnsiTheme="majorHAnsi"/>
          <w:sz w:val="22"/>
          <w:szCs w:val="22"/>
        </w:rPr>
        <w:t xml:space="preserve">Readmission rates of the target population </w:t>
      </w:r>
    </w:p>
    <w:p w:rsidR="007D4A56" w:rsidRDefault="007D4A56" w:rsidP="007D4A56">
      <w:pPr>
        <w:spacing w:line="360" w:lineRule="auto"/>
        <w:jc w:val="both"/>
        <w:rPr>
          <w:rFonts w:asciiTheme="majorHAnsi" w:hAnsiTheme="majorHAnsi"/>
          <w:sz w:val="22"/>
          <w:szCs w:val="22"/>
        </w:rPr>
      </w:pPr>
    </w:p>
    <w:p w:rsidR="004E0228" w:rsidRPr="007D4A56" w:rsidRDefault="004E0228" w:rsidP="007D4A56">
      <w:pPr>
        <w:spacing w:line="360" w:lineRule="auto"/>
        <w:jc w:val="both"/>
        <w:rPr>
          <w:rFonts w:asciiTheme="majorHAnsi" w:hAnsiTheme="majorHAnsi"/>
          <w:sz w:val="22"/>
          <w:szCs w:val="22"/>
        </w:rPr>
      </w:pPr>
      <w:r w:rsidRPr="007D4A56">
        <w:rPr>
          <w:rFonts w:asciiTheme="majorHAnsi" w:hAnsiTheme="majorHAnsi"/>
          <w:sz w:val="22"/>
          <w:szCs w:val="22"/>
        </w:rPr>
        <w:t>Before you conclude that a given service/process is not effective to reduce readmissions:</w:t>
      </w:r>
    </w:p>
    <w:p w:rsidR="004E0228" w:rsidRPr="007D4A56" w:rsidRDefault="004E0228" w:rsidP="00362B1D">
      <w:pPr>
        <w:pStyle w:val="ListParagraph"/>
        <w:numPr>
          <w:ilvl w:val="0"/>
          <w:numId w:val="20"/>
        </w:numPr>
        <w:spacing w:line="360" w:lineRule="auto"/>
        <w:contextualSpacing w:val="0"/>
        <w:jc w:val="both"/>
        <w:rPr>
          <w:rFonts w:asciiTheme="majorHAnsi" w:hAnsiTheme="majorHAnsi"/>
          <w:sz w:val="22"/>
          <w:szCs w:val="22"/>
        </w:rPr>
      </w:pPr>
      <w:r w:rsidRPr="007D4A56">
        <w:rPr>
          <w:rFonts w:asciiTheme="majorHAnsi" w:hAnsiTheme="majorHAnsi"/>
          <w:sz w:val="22"/>
          <w:szCs w:val="22"/>
        </w:rPr>
        <w:t xml:space="preserve">Quantify the total number of discharges in the target population:  How many patients have we defined as being at risk of readmission? Are we effectively identifying all target population patients? Are we effectively engaging them in care? Are we delivering intended services once identified and engaged? </w:t>
      </w:r>
    </w:p>
    <w:p w:rsidR="004E0228" w:rsidRPr="007D4A56" w:rsidRDefault="004E0228" w:rsidP="00362B1D">
      <w:pPr>
        <w:pStyle w:val="ListParagraph"/>
        <w:numPr>
          <w:ilvl w:val="0"/>
          <w:numId w:val="20"/>
        </w:numPr>
        <w:spacing w:line="360" w:lineRule="auto"/>
        <w:contextualSpacing w:val="0"/>
        <w:jc w:val="both"/>
        <w:rPr>
          <w:rFonts w:asciiTheme="majorHAnsi" w:hAnsiTheme="majorHAnsi"/>
          <w:sz w:val="22"/>
          <w:szCs w:val="22"/>
        </w:rPr>
      </w:pPr>
      <w:r w:rsidRPr="007D4A56">
        <w:rPr>
          <w:rFonts w:asciiTheme="majorHAnsi" w:hAnsiTheme="majorHAnsi"/>
          <w:sz w:val="22"/>
          <w:szCs w:val="22"/>
        </w:rPr>
        <w:t xml:space="preserve">Drive to a high level of implementation of services for the target population. The services can’t reduce readmissions if they are not being delivered to high risk patients! </w:t>
      </w:r>
    </w:p>
    <w:p w:rsidR="004E0228" w:rsidRPr="007D4A56" w:rsidRDefault="004E0228" w:rsidP="007D4A56">
      <w:pPr>
        <w:spacing w:line="360" w:lineRule="auto"/>
        <w:jc w:val="both"/>
        <w:rPr>
          <w:rFonts w:asciiTheme="majorHAnsi" w:hAnsiTheme="majorHAnsi"/>
          <w:sz w:val="22"/>
          <w:szCs w:val="22"/>
        </w:rPr>
      </w:pPr>
    </w:p>
    <w:p w:rsidR="004E0228" w:rsidRPr="007D4A56" w:rsidRDefault="004E0228" w:rsidP="007D4A56">
      <w:pPr>
        <w:spacing w:line="360" w:lineRule="auto"/>
        <w:jc w:val="both"/>
        <w:rPr>
          <w:rFonts w:asciiTheme="majorHAnsi" w:hAnsiTheme="majorHAnsi"/>
          <w:b/>
          <w:i/>
          <w:sz w:val="22"/>
          <w:szCs w:val="22"/>
        </w:rPr>
      </w:pPr>
      <w:r w:rsidRPr="007D4A56">
        <w:rPr>
          <w:rFonts w:asciiTheme="majorHAnsi" w:hAnsiTheme="majorHAnsi"/>
          <w:b/>
          <w:i/>
          <w:sz w:val="22"/>
          <w:szCs w:val="22"/>
        </w:rPr>
        <w:t>Recommendations</w:t>
      </w:r>
    </w:p>
    <w:p w:rsidR="004E0228" w:rsidRPr="007D4A56" w:rsidRDefault="004E0228" w:rsidP="00362B1D">
      <w:pPr>
        <w:pStyle w:val="ListParagraph"/>
        <w:numPr>
          <w:ilvl w:val="0"/>
          <w:numId w:val="17"/>
        </w:numPr>
        <w:spacing w:line="360" w:lineRule="auto"/>
        <w:contextualSpacing w:val="0"/>
        <w:jc w:val="both"/>
        <w:rPr>
          <w:rFonts w:asciiTheme="majorHAnsi" w:hAnsiTheme="majorHAnsi"/>
          <w:b/>
          <w:i/>
          <w:sz w:val="22"/>
          <w:szCs w:val="22"/>
        </w:rPr>
      </w:pPr>
      <w:r w:rsidRPr="007D4A56">
        <w:rPr>
          <w:rFonts w:asciiTheme="majorHAnsi" w:hAnsiTheme="majorHAnsi"/>
          <w:sz w:val="22"/>
          <w:szCs w:val="22"/>
        </w:rPr>
        <w:t>Create an “operational dashboard” to track the implementation of your various strategies</w:t>
      </w:r>
    </w:p>
    <w:p w:rsidR="004E0228" w:rsidRPr="007D4A56" w:rsidRDefault="004E0228" w:rsidP="00362B1D">
      <w:pPr>
        <w:pStyle w:val="ListParagraph"/>
        <w:numPr>
          <w:ilvl w:val="0"/>
          <w:numId w:val="17"/>
        </w:numPr>
        <w:spacing w:line="360" w:lineRule="auto"/>
        <w:contextualSpacing w:val="0"/>
        <w:jc w:val="both"/>
        <w:rPr>
          <w:rFonts w:asciiTheme="majorHAnsi" w:hAnsiTheme="majorHAnsi"/>
          <w:b/>
          <w:i/>
          <w:sz w:val="22"/>
          <w:szCs w:val="22"/>
        </w:rPr>
      </w:pPr>
      <w:r w:rsidRPr="007D4A56">
        <w:rPr>
          <w:rFonts w:asciiTheme="majorHAnsi" w:hAnsiTheme="majorHAnsi"/>
          <w:sz w:val="22"/>
          <w:szCs w:val="22"/>
        </w:rPr>
        <w:t>Track the % of target population patients who receive the intended service(s)</w:t>
      </w:r>
    </w:p>
    <w:p w:rsidR="004E0228" w:rsidRPr="007D4A56" w:rsidRDefault="004E0228" w:rsidP="00362B1D">
      <w:pPr>
        <w:pStyle w:val="ListParagraph"/>
        <w:numPr>
          <w:ilvl w:val="0"/>
          <w:numId w:val="17"/>
        </w:numPr>
        <w:spacing w:line="360" w:lineRule="auto"/>
        <w:contextualSpacing w:val="0"/>
        <w:jc w:val="both"/>
        <w:rPr>
          <w:rFonts w:asciiTheme="majorHAnsi" w:hAnsiTheme="majorHAnsi"/>
          <w:b/>
          <w:i/>
          <w:sz w:val="22"/>
          <w:szCs w:val="22"/>
        </w:rPr>
      </w:pPr>
      <w:r w:rsidRPr="007D4A56">
        <w:rPr>
          <w:rFonts w:asciiTheme="majorHAnsi" w:hAnsiTheme="majorHAnsi"/>
          <w:sz w:val="22"/>
          <w:szCs w:val="22"/>
        </w:rPr>
        <w:t xml:space="preserve">Improve and innovate to drive up the % of target population patients “served” </w:t>
      </w:r>
    </w:p>
    <w:p w:rsidR="004E0228" w:rsidRPr="007D4A56" w:rsidRDefault="004E0228" w:rsidP="00362B1D">
      <w:pPr>
        <w:pStyle w:val="ListParagraph"/>
        <w:numPr>
          <w:ilvl w:val="0"/>
          <w:numId w:val="17"/>
        </w:numPr>
        <w:spacing w:line="360" w:lineRule="auto"/>
        <w:contextualSpacing w:val="0"/>
        <w:jc w:val="both"/>
        <w:rPr>
          <w:rFonts w:asciiTheme="majorHAnsi" w:hAnsiTheme="majorHAnsi"/>
          <w:b/>
          <w:i/>
          <w:sz w:val="22"/>
          <w:szCs w:val="22"/>
        </w:rPr>
      </w:pPr>
      <w:r w:rsidRPr="007D4A56">
        <w:rPr>
          <w:rFonts w:asciiTheme="majorHAnsi" w:hAnsiTheme="majorHAnsi"/>
          <w:sz w:val="22"/>
          <w:szCs w:val="22"/>
        </w:rPr>
        <w:t>Track the readmission rate for all patients, target population(s), and patients “served”</w:t>
      </w:r>
    </w:p>
    <w:p w:rsidR="004E0228" w:rsidRPr="007D4A56" w:rsidRDefault="004E0228" w:rsidP="00362B1D">
      <w:pPr>
        <w:pStyle w:val="ListParagraph"/>
        <w:numPr>
          <w:ilvl w:val="0"/>
          <w:numId w:val="17"/>
        </w:numPr>
        <w:spacing w:line="360" w:lineRule="auto"/>
        <w:contextualSpacing w:val="0"/>
        <w:jc w:val="both"/>
        <w:rPr>
          <w:rFonts w:asciiTheme="majorHAnsi" w:hAnsiTheme="majorHAnsi"/>
          <w:b/>
          <w:i/>
          <w:sz w:val="22"/>
          <w:szCs w:val="22"/>
        </w:rPr>
      </w:pPr>
      <w:r w:rsidRPr="007D4A56">
        <w:rPr>
          <w:rFonts w:asciiTheme="majorHAnsi" w:hAnsiTheme="majorHAnsi"/>
          <w:sz w:val="22"/>
          <w:szCs w:val="22"/>
        </w:rPr>
        <w:t>Track, trend, display, share monthly performance and outcome data visibly; use as a tool</w:t>
      </w:r>
    </w:p>
    <w:p w:rsidR="004E0228" w:rsidRPr="007D4A56" w:rsidRDefault="004E0228" w:rsidP="00362B1D">
      <w:pPr>
        <w:pStyle w:val="ListParagraph"/>
        <w:numPr>
          <w:ilvl w:val="0"/>
          <w:numId w:val="17"/>
        </w:numPr>
        <w:spacing w:line="360" w:lineRule="auto"/>
        <w:contextualSpacing w:val="0"/>
        <w:jc w:val="both"/>
        <w:rPr>
          <w:rFonts w:asciiTheme="majorHAnsi" w:hAnsiTheme="majorHAnsi"/>
          <w:b/>
          <w:i/>
          <w:sz w:val="22"/>
          <w:szCs w:val="22"/>
        </w:rPr>
      </w:pPr>
      <w:r w:rsidRPr="007D4A56">
        <w:rPr>
          <w:rFonts w:asciiTheme="majorHAnsi" w:hAnsiTheme="majorHAnsi"/>
          <w:sz w:val="22"/>
          <w:szCs w:val="22"/>
        </w:rPr>
        <w:t>Start with the information you have, and build a comprehensive dashboard over time</w:t>
      </w:r>
    </w:p>
    <w:p w:rsidR="004E0228" w:rsidRPr="007D4A56" w:rsidRDefault="004E0228" w:rsidP="007D4A56">
      <w:pPr>
        <w:spacing w:line="360" w:lineRule="auto"/>
        <w:jc w:val="both"/>
        <w:rPr>
          <w:rFonts w:asciiTheme="majorHAnsi" w:hAnsiTheme="majorHAnsi"/>
          <w:b/>
          <w:i/>
          <w:sz w:val="22"/>
          <w:szCs w:val="22"/>
        </w:rPr>
      </w:pPr>
    </w:p>
    <w:p w:rsidR="00B940CA" w:rsidRPr="007D4A56" w:rsidRDefault="004E0228" w:rsidP="007D4A56">
      <w:pPr>
        <w:pStyle w:val="ListBullet"/>
        <w:numPr>
          <w:ilvl w:val="0"/>
          <w:numId w:val="0"/>
        </w:numPr>
        <w:spacing w:line="360" w:lineRule="auto"/>
        <w:ind w:left="432" w:hanging="432"/>
        <w:jc w:val="both"/>
        <w:rPr>
          <w:rFonts w:asciiTheme="majorHAnsi" w:hAnsiTheme="majorHAnsi"/>
          <w:b/>
          <w:i/>
          <w:sz w:val="22"/>
          <w:szCs w:val="22"/>
        </w:rPr>
      </w:pPr>
      <w:r w:rsidRPr="007D4A56">
        <w:rPr>
          <w:rFonts w:asciiTheme="majorHAnsi" w:hAnsiTheme="majorHAnsi"/>
          <w:b/>
          <w:i/>
          <w:sz w:val="22"/>
          <w:szCs w:val="22"/>
        </w:rPr>
        <w:t xml:space="preserve">For </w:t>
      </w:r>
      <w:r w:rsidR="00B940CA" w:rsidRPr="007D4A56">
        <w:rPr>
          <w:rFonts w:asciiTheme="majorHAnsi" w:hAnsiTheme="majorHAnsi"/>
          <w:b/>
          <w:i/>
          <w:sz w:val="22"/>
          <w:szCs w:val="22"/>
        </w:rPr>
        <w:t>more information</w:t>
      </w:r>
    </w:p>
    <w:p w:rsidR="00B940CA" w:rsidRPr="007D4A56" w:rsidRDefault="00DE6FE4" w:rsidP="00362B1D">
      <w:pPr>
        <w:pStyle w:val="ListParagraph"/>
        <w:numPr>
          <w:ilvl w:val="0"/>
          <w:numId w:val="11"/>
        </w:numPr>
        <w:spacing w:line="360" w:lineRule="auto"/>
        <w:contextualSpacing w:val="0"/>
        <w:jc w:val="both"/>
        <w:rPr>
          <w:rFonts w:asciiTheme="majorHAnsi" w:hAnsiTheme="majorHAnsi"/>
          <w:sz w:val="22"/>
          <w:szCs w:val="22"/>
        </w:rPr>
      </w:pPr>
      <w:r w:rsidRPr="007D4A56">
        <w:rPr>
          <w:rFonts w:asciiTheme="majorHAnsi" w:hAnsiTheme="majorHAnsi"/>
          <w:sz w:val="22"/>
          <w:szCs w:val="22"/>
        </w:rPr>
        <w:t xml:space="preserve">ASPIRE to Knockout Pneumonia Readmissions </w:t>
      </w:r>
      <w:r w:rsidR="00B940CA" w:rsidRPr="007D4A56">
        <w:rPr>
          <w:rFonts w:asciiTheme="majorHAnsi" w:hAnsiTheme="majorHAnsi"/>
          <w:sz w:val="22"/>
          <w:szCs w:val="22"/>
        </w:rPr>
        <w:t xml:space="preserve">webinar </w:t>
      </w:r>
      <w:r w:rsidRPr="007D4A56">
        <w:rPr>
          <w:rFonts w:asciiTheme="majorHAnsi" w:hAnsiTheme="majorHAnsi"/>
          <w:sz w:val="22"/>
          <w:szCs w:val="22"/>
        </w:rPr>
        <w:t>6</w:t>
      </w:r>
      <w:r w:rsidR="00B940CA" w:rsidRPr="007D4A56">
        <w:rPr>
          <w:rFonts w:asciiTheme="majorHAnsi" w:hAnsiTheme="majorHAnsi"/>
          <w:sz w:val="22"/>
          <w:szCs w:val="22"/>
        </w:rPr>
        <w:t xml:space="preserve">, </w:t>
      </w:r>
      <w:r w:rsidRPr="007D4A56">
        <w:rPr>
          <w:rFonts w:asciiTheme="majorHAnsi" w:hAnsiTheme="majorHAnsi"/>
          <w:sz w:val="22"/>
          <w:szCs w:val="22"/>
        </w:rPr>
        <w:t>September 2018</w:t>
      </w:r>
    </w:p>
    <w:p w:rsidR="002C55B7" w:rsidRPr="00091923" w:rsidRDefault="00902B9C" w:rsidP="00362B1D">
      <w:pPr>
        <w:pStyle w:val="ListParagraph"/>
        <w:numPr>
          <w:ilvl w:val="0"/>
          <w:numId w:val="11"/>
        </w:numPr>
        <w:spacing w:line="360" w:lineRule="auto"/>
        <w:contextualSpacing w:val="0"/>
        <w:jc w:val="both"/>
      </w:pPr>
      <w:r w:rsidRPr="007D4A56">
        <w:rPr>
          <w:rFonts w:asciiTheme="majorHAnsi" w:hAnsiTheme="majorHAnsi"/>
          <w:sz w:val="22"/>
          <w:szCs w:val="22"/>
        </w:rPr>
        <w:t xml:space="preserve">AHA/HRET HIIN </w:t>
      </w:r>
      <w:r w:rsidR="001C1F0E" w:rsidRPr="007D4A56">
        <w:rPr>
          <w:rFonts w:asciiTheme="majorHAnsi" w:hAnsiTheme="majorHAnsi"/>
          <w:sz w:val="22"/>
          <w:szCs w:val="22"/>
        </w:rPr>
        <w:t>Readmission Reduction Whiteboard</w:t>
      </w:r>
      <w:r w:rsidRPr="007D4A56">
        <w:rPr>
          <w:rFonts w:asciiTheme="majorHAnsi" w:hAnsiTheme="majorHAnsi"/>
          <w:sz w:val="22"/>
          <w:szCs w:val="22"/>
        </w:rPr>
        <w:t xml:space="preserve"> video </w:t>
      </w:r>
      <w:r w:rsidR="00A06FC8" w:rsidRPr="007D4A56">
        <w:rPr>
          <w:rFonts w:asciiTheme="majorHAnsi" w:hAnsiTheme="majorHAnsi"/>
          <w:sz w:val="22"/>
          <w:szCs w:val="22"/>
        </w:rPr>
        <w:t>10</w:t>
      </w:r>
      <w:r w:rsidR="002C55B7" w:rsidRPr="00091923">
        <w:br w:type="page"/>
      </w:r>
    </w:p>
    <w:p w:rsidR="004A3274" w:rsidRPr="004E0228" w:rsidRDefault="004A3274" w:rsidP="004A3274">
      <w:pPr>
        <w:pStyle w:val="Heading1"/>
        <w:rPr>
          <w:sz w:val="36"/>
          <w:szCs w:val="36"/>
        </w:rPr>
      </w:pPr>
      <w:bookmarkStart w:id="15" w:name="_Toc487609928"/>
      <w:bookmarkStart w:id="16" w:name="_Toc528756194"/>
      <w:r w:rsidRPr="004E0228">
        <w:rPr>
          <w:sz w:val="36"/>
          <w:szCs w:val="36"/>
        </w:rPr>
        <w:t>Resources</w:t>
      </w:r>
      <w:bookmarkEnd w:id="15"/>
      <w:bookmarkEnd w:id="16"/>
      <w:r w:rsidRPr="004E0228">
        <w:rPr>
          <w:sz w:val="36"/>
          <w:szCs w:val="36"/>
        </w:rPr>
        <w:t xml:space="preserve"> </w:t>
      </w:r>
    </w:p>
    <w:p w:rsidR="009D7774" w:rsidRPr="007D4A56" w:rsidRDefault="009700F7" w:rsidP="007D4A56">
      <w:pPr>
        <w:pStyle w:val="ListBullet"/>
        <w:numPr>
          <w:ilvl w:val="0"/>
          <w:numId w:val="0"/>
        </w:numPr>
        <w:spacing w:line="276" w:lineRule="auto"/>
        <w:jc w:val="both"/>
        <w:rPr>
          <w:rFonts w:asciiTheme="majorHAnsi" w:hAnsiTheme="majorHAnsi"/>
          <w:sz w:val="22"/>
          <w:szCs w:val="22"/>
        </w:rPr>
      </w:pPr>
      <w:r w:rsidRPr="007D4A56">
        <w:rPr>
          <w:rFonts w:asciiTheme="majorHAnsi" w:hAnsiTheme="majorHAnsi"/>
          <w:sz w:val="22"/>
          <w:szCs w:val="22"/>
        </w:rPr>
        <w:t xml:space="preserve">Please see the </w:t>
      </w:r>
      <w:hyperlink r:id="rId14" w:history="1">
        <w:r w:rsidR="009D7774" w:rsidRPr="007D4A56">
          <w:rPr>
            <w:rStyle w:val="Hyperlink"/>
            <w:rFonts w:asciiTheme="majorHAnsi" w:hAnsiTheme="majorHAnsi"/>
            <w:sz w:val="22"/>
            <w:szCs w:val="22"/>
          </w:rPr>
          <w:t xml:space="preserve">Knockout </w:t>
        </w:r>
        <w:proofErr w:type="spellStart"/>
        <w:r w:rsidR="009D7774" w:rsidRPr="007D4A56">
          <w:rPr>
            <w:rStyle w:val="Hyperlink"/>
            <w:rFonts w:asciiTheme="majorHAnsi" w:hAnsiTheme="majorHAnsi"/>
            <w:sz w:val="22"/>
            <w:szCs w:val="22"/>
          </w:rPr>
          <w:t>Pnuemonia</w:t>
        </w:r>
        <w:proofErr w:type="spellEnd"/>
        <w:r w:rsidRPr="007D4A56">
          <w:rPr>
            <w:rStyle w:val="Hyperlink"/>
            <w:rFonts w:asciiTheme="majorHAnsi" w:hAnsiTheme="majorHAnsi"/>
            <w:sz w:val="22"/>
            <w:szCs w:val="22"/>
          </w:rPr>
          <w:t xml:space="preserve"> webpage</w:t>
        </w:r>
      </w:hyperlink>
      <w:r w:rsidRPr="007D4A56">
        <w:rPr>
          <w:rFonts w:asciiTheme="majorHAnsi" w:hAnsiTheme="majorHAnsi"/>
          <w:sz w:val="22"/>
          <w:szCs w:val="22"/>
        </w:rPr>
        <w:t xml:space="preserve"> to access the full curriculum of recorded webinars: </w:t>
      </w:r>
    </w:p>
    <w:p w:rsidR="009D7774" w:rsidRPr="007D4A56" w:rsidRDefault="009D7774" w:rsidP="007D4A56">
      <w:pPr>
        <w:pStyle w:val="ListBullet"/>
        <w:numPr>
          <w:ilvl w:val="0"/>
          <w:numId w:val="0"/>
        </w:numPr>
        <w:spacing w:line="276" w:lineRule="auto"/>
        <w:jc w:val="both"/>
        <w:rPr>
          <w:rStyle w:val="Hyperlink"/>
          <w:rFonts w:asciiTheme="majorHAnsi" w:hAnsiTheme="majorHAnsi"/>
          <w:sz w:val="22"/>
          <w:szCs w:val="22"/>
        </w:rPr>
      </w:pPr>
    </w:p>
    <w:p w:rsidR="00607745" w:rsidRPr="007D4A56" w:rsidRDefault="009D7774" w:rsidP="00362B1D">
      <w:pPr>
        <w:pStyle w:val="ListBullet"/>
        <w:numPr>
          <w:ilvl w:val="0"/>
          <w:numId w:val="7"/>
        </w:numPr>
        <w:spacing w:before="40" w:line="276" w:lineRule="auto"/>
        <w:jc w:val="both"/>
        <w:rPr>
          <w:rFonts w:asciiTheme="majorHAnsi" w:hAnsiTheme="majorHAnsi"/>
          <w:sz w:val="22"/>
          <w:szCs w:val="22"/>
        </w:rPr>
      </w:pPr>
      <w:r w:rsidRPr="007D4A56">
        <w:rPr>
          <w:rFonts w:asciiTheme="majorHAnsi" w:hAnsiTheme="majorHAnsi"/>
          <w:sz w:val="22"/>
          <w:szCs w:val="22"/>
        </w:rPr>
        <w:t>ASPIRE to Reduce Pneumonia Readmissions</w:t>
      </w:r>
      <w:r w:rsidRPr="007D4A56">
        <w:rPr>
          <w:rFonts w:asciiTheme="majorHAnsi" w:hAnsiTheme="majorHAnsi"/>
          <w:sz w:val="22"/>
          <w:szCs w:val="22"/>
        </w:rPr>
        <w:tab/>
      </w:r>
      <w:r w:rsidRPr="007D4A56">
        <w:rPr>
          <w:rFonts w:asciiTheme="majorHAnsi" w:hAnsiTheme="majorHAnsi"/>
          <w:sz w:val="22"/>
          <w:szCs w:val="22"/>
        </w:rPr>
        <w:tab/>
      </w:r>
      <w:r w:rsidR="00607745" w:rsidRPr="007D4A56">
        <w:rPr>
          <w:rFonts w:asciiTheme="majorHAnsi" w:hAnsiTheme="majorHAnsi"/>
          <w:sz w:val="22"/>
          <w:szCs w:val="22"/>
        </w:rPr>
        <w:tab/>
      </w:r>
      <w:r w:rsidR="00607745" w:rsidRPr="007D4A56">
        <w:rPr>
          <w:rFonts w:asciiTheme="majorHAnsi" w:hAnsiTheme="majorHAnsi"/>
          <w:sz w:val="22"/>
          <w:szCs w:val="22"/>
        </w:rPr>
        <w:tab/>
      </w:r>
      <w:r w:rsidRPr="007D4A56">
        <w:rPr>
          <w:rFonts w:asciiTheme="majorHAnsi" w:hAnsiTheme="majorHAnsi"/>
          <w:sz w:val="22"/>
          <w:szCs w:val="22"/>
        </w:rPr>
        <w:t>March 2018</w:t>
      </w:r>
    </w:p>
    <w:p w:rsidR="009700F7" w:rsidRPr="007D4A56" w:rsidRDefault="002252B2" w:rsidP="00362B1D">
      <w:pPr>
        <w:pStyle w:val="ListBullet"/>
        <w:numPr>
          <w:ilvl w:val="0"/>
          <w:numId w:val="7"/>
        </w:numPr>
        <w:spacing w:before="40" w:line="276" w:lineRule="auto"/>
        <w:jc w:val="both"/>
        <w:rPr>
          <w:rFonts w:asciiTheme="majorHAnsi" w:hAnsiTheme="majorHAnsi"/>
          <w:sz w:val="22"/>
          <w:szCs w:val="22"/>
        </w:rPr>
      </w:pPr>
      <w:r w:rsidRPr="007D4A56">
        <w:rPr>
          <w:rFonts w:asciiTheme="majorHAnsi" w:hAnsiTheme="majorHAnsi"/>
          <w:sz w:val="22"/>
          <w:szCs w:val="22"/>
        </w:rPr>
        <w:t xml:space="preserve"> </w:t>
      </w:r>
      <w:r w:rsidR="009D7774" w:rsidRPr="007D4A56">
        <w:rPr>
          <w:rFonts w:asciiTheme="majorHAnsi" w:hAnsiTheme="majorHAnsi"/>
          <w:sz w:val="22"/>
          <w:szCs w:val="22"/>
        </w:rPr>
        <w:t>Align with Existing Resources, Identify Gaps</w:t>
      </w:r>
      <w:r w:rsidRPr="007D4A56">
        <w:rPr>
          <w:rFonts w:asciiTheme="majorHAnsi" w:hAnsiTheme="majorHAnsi"/>
          <w:sz w:val="22"/>
          <w:szCs w:val="22"/>
        </w:rPr>
        <w:tab/>
      </w:r>
      <w:r w:rsidRPr="007D4A56">
        <w:rPr>
          <w:rFonts w:asciiTheme="majorHAnsi" w:hAnsiTheme="majorHAnsi"/>
          <w:sz w:val="22"/>
          <w:szCs w:val="22"/>
        </w:rPr>
        <w:tab/>
      </w:r>
      <w:r w:rsidRPr="007D4A56">
        <w:rPr>
          <w:rFonts w:asciiTheme="majorHAnsi" w:hAnsiTheme="majorHAnsi"/>
          <w:sz w:val="22"/>
          <w:szCs w:val="22"/>
        </w:rPr>
        <w:tab/>
      </w:r>
      <w:r w:rsidRPr="007D4A56">
        <w:rPr>
          <w:rFonts w:asciiTheme="majorHAnsi" w:hAnsiTheme="majorHAnsi"/>
          <w:sz w:val="22"/>
          <w:szCs w:val="22"/>
        </w:rPr>
        <w:tab/>
      </w:r>
      <w:r w:rsidR="009D7774" w:rsidRPr="007D4A56">
        <w:rPr>
          <w:rFonts w:asciiTheme="majorHAnsi" w:hAnsiTheme="majorHAnsi"/>
          <w:sz w:val="22"/>
          <w:szCs w:val="22"/>
        </w:rPr>
        <w:t>April 2018</w:t>
      </w:r>
    </w:p>
    <w:p w:rsidR="002252B2" w:rsidRPr="007D4A56" w:rsidRDefault="009D7774" w:rsidP="00362B1D">
      <w:pPr>
        <w:pStyle w:val="ListBullet"/>
        <w:numPr>
          <w:ilvl w:val="0"/>
          <w:numId w:val="7"/>
        </w:numPr>
        <w:spacing w:before="40" w:line="276" w:lineRule="auto"/>
        <w:jc w:val="both"/>
        <w:rPr>
          <w:rFonts w:asciiTheme="majorHAnsi" w:hAnsiTheme="majorHAnsi"/>
          <w:sz w:val="22"/>
          <w:szCs w:val="22"/>
        </w:rPr>
      </w:pPr>
      <w:r w:rsidRPr="007D4A56">
        <w:rPr>
          <w:rFonts w:asciiTheme="majorHAnsi" w:hAnsiTheme="majorHAnsi"/>
          <w:sz w:val="22"/>
          <w:szCs w:val="22"/>
        </w:rPr>
        <w:t>Design a Portfolio of Strategies and Operational Dashboard</w:t>
      </w:r>
      <w:r w:rsidR="002252B2" w:rsidRPr="007D4A56">
        <w:rPr>
          <w:rFonts w:asciiTheme="majorHAnsi" w:hAnsiTheme="majorHAnsi"/>
          <w:sz w:val="22"/>
          <w:szCs w:val="22"/>
        </w:rPr>
        <w:tab/>
      </w:r>
      <w:r w:rsidR="002252B2" w:rsidRPr="007D4A56">
        <w:rPr>
          <w:rFonts w:asciiTheme="majorHAnsi" w:hAnsiTheme="majorHAnsi"/>
          <w:sz w:val="22"/>
          <w:szCs w:val="22"/>
        </w:rPr>
        <w:tab/>
      </w:r>
      <w:r w:rsidRPr="007D4A56">
        <w:rPr>
          <w:rFonts w:asciiTheme="majorHAnsi" w:hAnsiTheme="majorHAnsi"/>
          <w:sz w:val="22"/>
          <w:szCs w:val="22"/>
        </w:rPr>
        <w:t>May</w:t>
      </w:r>
      <w:r w:rsidR="002252B2" w:rsidRPr="007D4A56">
        <w:rPr>
          <w:rFonts w:asciiTheme="majorHAnsi" w:hAnsiTheme="majorHAnsi"/>
          <w:sz w:val="22"/>
          <w:szCs w:val="22"/>
        </w:rPr>
        <w:t xml:space="preserve"> 201</w:t>
      </w:r>
      <w:r w:rsidRPr="007D4A56">
        <w:rPr>
          <w:rFonts w:asciiTheme="majorHAnsi" w:hAnsiTheme="majorHAnsi"/>
          <w:sz w:val="22"/>
          <w:szCs w:val="22"/>
        </w:rPr>
        <w:t>8</w:t>
      </w:r>
    </w:p>
    <w:p w:rsidR="00607745" w:rsidRPr="007D4A56" w:rsidRDefault="009D7774" w:rsidP="00362B1D">
      <w:pPr>
        <w:pStyle w:val="ListBullet"/>
        <w:numPr>
          <w:ilvl w:val="0"/>
          <w:numId w:val="7"/>
        </w:numPr>
        <w:spacing w:before="40" w:line="276" w:lineRule="auto"/>
        <w:jc w:val="both"/>
        <w:rPr>
          <w:rFonts w:asciiTheme="majorHAnsi" w:hAnsiTheme="majorHAnsi"/>
          <w:sz w:val="22"/>
          <w:szCs w:val="22"/>
        </w:rPr>
      </w:pPr>
      <w:r w:rsidRPr="007D4A56">
        <w:rPr>
          <w:rFonts w:asciiTheme="majorHAnsi" w:hAnsiTheme="majorHAnsi"/>
          <w:sz w:val="22"/>
          <w:szCs w:val="22"/>
        </w:rPr>
        <w:t xml:space="preserve">Actively Collaborate Across the Continuum </w:t>
      </w:r>
      <w:r w:rsidR="00607745" w:rsidRPr="007D4A56">
        <w:rPr>
          <w:rFonts w:asciiTheme="majorHAnsi" w:hAnsiTheme="majorHAnsi"/>
          <w:sz w:val="22"/>
          <w:szCs w:val="22"/>
        </w:rPr>
        <w:tab/>
      </w:r>
      <w:r w:rsidR="00607745" w:rsidRPr="007D4A56">
        <w:rPr>
          <w:rFonts w:asciiTheme="majorHAnsi" w:hAnsiTheme="majorHAnsi"/>
          <w:sz w:val="22"/>
          <w:szCs w:val="22"/>
        </w:rPr>
        <w:tab/>
      </w:r>
      <w:r w:rsidR="00607745" w:rsidRPr="007D4A56">
        <w:rPr>
          <w:rFonts w:asciiTheme="majorHAnsi" w:hAnsiTheme="majorHAnsi"/>
          <w:sz w:val="22"/>
          <w:szCs w:val="22"/>
        </w:rPr>
        <w:tab/>
      </w:r>
      <w:r w:rsidR="00607745" w:rsidRPr="007D4A56">
        <w:rPr>
          <w:rFonts w:asciiTheme="majorHAnsi" w:hAnsiTheme="majorHAnsi"/>
          <w:sz w:val="22"/>
          <w:szCs w:val="22"/>
        </w:rPr>
        <w:tab/>
      </w:r>
      <w:r w:rsidRPr="007D4A56">
        <w:rPr>
          <w:rFonts w:asciiTheme="majorHAnsi" w:hAnsiTheme="majorHAnsi"/>
          <w:sz w:val="22"/>
          <w:szCs w:val="22"/>
        </w:rPr>
        <w:t>June 2018</w:t>
      </w:r>
    </w:p>
    <w:p w:rsidR="002252B2" w:rsidRPr="007D4A56" w:rsidRDefault="009D7774" w:rsidP="00362B1D">
      <w:pPr>
        <w:pStyle w:val="ListBullet"/>
        <w:numPr>
          <w:ilvl w:val="0"/>
          <w:numId w:val="7"/>
        </w:numPr>
        <w:spacing w:before="40" w:line="276" w:lineRule="auto"/>
        <w:jc w:val="both"/>
        <w:rPr>
          <w:rFonts w:asciiTheme="majorHAnsi" w:hAnsiTheme="majorHAnsi"/>
          <w:sz w:val="22"/>
          <w:szCs w:val="22"/>
        </w:rPr>
      </w:pPr>
      <w:r w:rsidRPr="007D4A56">
        <w:rPr>
          <w:rFonts w:asciiTheme="majorHAnsi" w:hAnsiTheme="majorHAnsi"/>
          <w:sz w:val="22"/>
          <w:szCs w:val="22"/>
        </w:rPr>
        <w:t>Deliver Effective Transitional Care</w:t>
      </w:r>
      <w:r w:rsidR="002252B2" w:rsidRPr="007D4A56">
        <w:rPr>
          <w:rFonts w:asciiTheme="majorHAnsi" w:hAnsiTheme="majorHAnsi"/>
          <w:sz w:val="22"/>
          <w:szCs w:val="22"/>
        </w:rPr>
        <w:t xml:space="preserve"> </w:t>
      </w:r>
      <w:r w:rsidR="002252B2" w:rsidRPr="007D4A56">
        <w:rPr>
          <w:rFonts w:asciiTheme="majorHAnsi" w:hAnsiTheme="majorHAnsi"/>
          <w:sz w:val="22"/>
          <w:szCs w:val="22"/>
        </w:rPr>
        <w:tab/>
      </w:r>
      <w:r w:rsidR="002252B2" w:rsidRPr="007D4A56">
        <w:rPr>
          <w:rFonts w:asciiTheme="majorHAnsi" w:hAnsiTheme="majorHAnsi"/>
          <w:sz w:val="22"/>
          <w:szCs w:val="22"/>
        </w:rPr>
        <w:tab/>
      </w:r>
      <w:r w:rsidR="002252B2" w:rsidRPr="007D4A56">
        <w:rPr>
          <w:rFonts w:asciiTheme="majorHAnsi" w:hAnsiTheme="majorHAnsi"/>
          <w:sz w:val="22"/>
          <w:szCs w:val="22"/>
        </w:rPr>
        <w:tab/>
      </w:r>
      <w:r w:rsidR="002252B2" w:rsidRPr="007D4A56">
        <w:rPr>
          <w:rFonts w:asciiTheme="majorHAnsi" w:hAnsiTheme="majorHAnsi"/>
          <w:sz w:val="22"/>
          <w:szCs w:val="22"/>
        </w:rPr>
        <w:tab/>
      </w:r>
      <w:r w:rsidR="002252B2" w:rsidRPr="007D4A56">
        <w:rPr>
          <w:rFonts w:asciiTheme="majorHAnsi" w:hAnsiTheme="majorHAnsi"/>
          <w:sz w:val="22"/>
          <w:szCs w:val="22"/>
        </w:rPr>
        <w:tab/>
      </w:r>
      <w:r w:rsidRPr="007D4A56">
        <w:rPr>
          <w:rFonts w:asciiTheme="majorHAnsi" w:hAnsiTheme="majorHAnsi"/>
          <w:sz w:val="22"/>
          <w:szCs w:val="22"/>
        </w:rPr>
        <w:t>August 2018</w:t>
      </w:r>
    </w:p>
    <w:p w:rsidR="002252B2" w:rsidRPr="007D4A56" w:rsidRDefault="009D7774" w:rsidP="00362B1D">
      <w:pPr>
        <w:pStyle w:val="ListBullet"/>
        <w:numPr>
          <w:ilvl w:val="0"/>
          <w:numId w:val="7"/>
        </w:numPr>
        <w:spacing w:before="40" w:line="276" w:lineRule="auto"/>
        <w:jc w:val="both"/>
        <w:rPr>
          <w:rFonts w:asciiTheme="majorHAnsi" w:hAnsiTheme="majorHAnsi"/>
          <w:sz w:val="22"/>
          <w:szCs w:val="22"/>
        </w:rPr>
      </w:pPr>
      <w:r w:rsidRPr="007D4A56">
        <w:rPr>
          <w:rFonts w:asciiTheme="majorHAnsi" w:hAnsiTheme="majorHAnsi"/>
          <w:sz w:val="22"/>
          <w:szCs w:val="22"/>
        </w:rPr>
        <w:t>ASPIRE +: Implementation to Drive Results</w:t>
      </w:r>
      <w:r w:rsidR="002252B2" w:rsidRPr="007D4A56">
        <w:rPr>
          <w:rFonts w:asciiTheme="majorHAnsi" w:hAnsiTheme="majorHAnsi"/>
          <w:sz w:val="22"/>
          <w:szCs w:val="22"/>
        </w:rPr>
        <w:tab/>
      </w:r>
      <w:r w:rsidR="002252B2" w:rsidRPr="007D4A56">
        <w:rPr>
          <w:rFonts w:asciiTheme="majorHAnsi" w:hAnsiTheme="majorHAnsi"/>
          <w:sz w:val="22"/>
          <w:szCs w:val="22"/>
        </w:rPr>
        <w:tab/>
      </w:r>
      <w:r w:rsidR="002252B2" w:rsidRPr="007D4A56">
        <w:rPr>
          <w:rFonts w:asciiTheme="majorHAnsi" w:hAnsiTheme="majorHAnsi"/>
          <w:sz w:val="22"/>
          <w:szCs w:val="22"/>
        </w:rPr>
        <w:tab/>
      </w:r>
      <w:r w:rsidR="002252B2" w:rsidRPr="007D4A56">
        <w:rPr>
          <w:rFonts w:asciiTheme="majorHAnsi" w:hAnsiTheme="majorHAnsi"/>
          <w:sz w:val="22"/>
          <w:szCs w:val="22"/>
        </w:rPr>
        <w:tab/>
      </w:r>
      <w:r w:rsidRPr="007D4A56">
        <w:rPr>
          <w:rFonts w:asciiTheme="majorHAnsi" w:hAnsiTheme="majorHAnsi"/>
          <w:sz w:val="22"/>
          <w:szCs w:val="22"/>
        </w:rPr>
        <w:t>September 2018</w:t>
      </w:r>
    </w:p>
    <w:p w:rsidR="00607745" w:rsidRPr="007D4A56" w:rsidRDefault="009D7774" w:rsidP="00362B1D">
      <w:pPr>
        <w:pStyle w:val="ListBullet"/>
        <w:numPr>
          <w:ilvl w:val="0"/>
          <w:numId w:val="7"/>
        </w:numPr>
        <w:spacing w:before="40" w:line="276" w:lineRule="auto"/>
        <w:jc w:val="both"/>
        <w:rPr>
          <w:rFonts w:asciiTheme="majorHAnsi" w:hAnsiTheme="majorHAnsi"/>
          <w:sz w:val="22"/>
          <w:szCs w:val="22"/>
        </w:rPr>
      </w:pPr>
      <w:r w:rsidRPr="007D4A56">
        <w:rPr>
          <w:rFonts w:asciiTheme="majorHAnsi" w:hAnsiTheme="majorHAnsi"/>
          <w:sz w:val="22"/>
          <w:szCs w:val="22"/>
        </w:rPr>
        <w:t>Preparing for the In-Person Workshop</w:t>
      </w:r>
      <w:r w:rsidR="00607745" w:rsidRPr="007D4A56">
        <w:rPr>
          <w:rFonts w:asciiTheme="majorHAnsi" w:hAnsiTheme="majorHAnsi"/>
          <w:sz w:val="22"/>
          <w:szCs w:val="22"/>
        </w:rPr>
        <w:tab/>
      </w:r>
      <w:r w:rsidR="00607745" w:rsidRPr="007D4A56">
        <w:rPr>
          <w:rFonts w:asciiTheme="majorHAnsi" w:hAnsiTheme="majorHAnsi"/>
          <w:sz w:val="22"/>
          <w:szCs w:val="22"/>
        </w:rPr>
        <w:tab/>
      </w:r>
      <w:r w:rsidR="00607745" w:rsidRPr="007D4A56">
        <w:rPr>
          <w:rFonts w:asciiTheme="majorHAnsi" w:hAnsiTheme="majorHAnsi"/>
          <w:sz w:val="22"/>
          <w:szCs w:val="22"/>
        </w:rPr>
        <w:tab/>
      </w:r>
      <w:r w:rsidR="00AA1AD8" w:rsidRPr="007D4A56">
        <w:rPr>
          <w:rFonts w:asciiTheme="majorHAnsi" w:hAnsiTheme="majorHAnsi"/>
          <w:sz w:val="22"/>
          <w:szCs w:val="22"/>
        </w:rPr>
        <w:tab/>
      </w:r>
      <w:r w:rsidR="00AA1AD8" w:rsidRPr="007D4A56">
        <w:rPr>
          <w:rFonts w:asciiTheme="majorHAnsi" w:hAnsiTheme="majorHAnsi"/>
          <w:sz w:val="22"/>
          <w:szCs w:val="22"/>
        </w:rPr>
        <w:tab/>
      </w:r>
      <w:r w:rsidRPr="007D4A56">
        <w:rPr>
          <w:rFonts w:asciiTheme="majorHAnsi" w:hAnsiTheme="majorHAnsi"/>
          <w:sz w:val="22"/>
          <w:szCs w:val="22"/>
        </w:rPr>
        <w:t>October 2018</w:t>
      </w:r>
    </w:p>
    <w:p w:rsidR="00FE21C3" w:rsidRPr="007D4A56" w:rsidRDefault="00FE21C3" w:rsidP="007D4A56">
      <w:pPr>
        <w:pStyle w:val="ListBullet"/>
        <w:numPr>
          <w:ilvl w:val="0"/>
          <w:numId w:val="0"/>
        </w:numPr>
        <w:spacing w:line="276" w:lineRule="auto"/>
        <w:ind w:left="360"/>
        <w:jc w:val="both"/>
        <w:rPr>
          <w:rFonts w:asciiTheme="majorHAnsi" w:hAnsiTheme="majorHAnsi"/>
          <w:sz w:val="22"/>
          <w:szCs w:val="22"/>
        </w:rPr>
      </w:pPr>
    </w:p>
    <w:p w:rsidR="002252B2" w:rsidRPr="007D4A56" w:rsidRDefault="002252B2" w:rsidP="007D4A56">
      <w:pPr>
        <w:pStyle w:val="ListBullet"/>
        <w:numPr>
          <w:ilvl w:val="0"/>
          <w:numId w:val="0"/>
        </w:numPr>
        <w:spacing w:line="276" w:lineRule="auto"/>
        <w:jc w:val="both"/>
        <w:rPr>
          <w:rFonts w:asciiTheme="majorHAnsi" w:hAnsiTheme="majorHAnsi"/>
          <w:sz w:val="22"/>
          <w:szCs w:val="22"/>
        </w:rPr>
      </w:pPr>
      <w:r w:rsidRPr="007D4A56">
        <w:rPr>
          <w:rFonts w:asciiTheme="majorHAnsi" w:hAnsiTheme="majorHAnsi"/>
          <w:sz w:val="22"/>
          <w:szCs w:val="22"/>
        </w:rPr>
        <w:t xml:space="preserve">Please see the </w:t>
      </w:r>
      <w:r w:rsidR="00AA1AD8" w:rsidRPr="007D4A56">
        <w:rPr>
          <w:rFonts w:asciiTheme="majorHAnsi" w:hAnsiTheme="majorHAnsi"/>
          <w:sz w:val="22"/>
          <w:szCs w:val="22"/>
        </w:rPr>
        <w:t>AHRQ</w:t>
      </w:r>
      <w:r w:rsidRPr="007D4A56">
        <w:rPr>
          <w:rFonts w:asciiTheme="majorHAnsi" w:hAnsiTheme="majorHAnsi"/>
          <w:sz w:val="22"/>
          <w:szCs w:val="22"/>
        </w:rPr>
        <w:t xml:space="preserve"> webpage to access the full curriculum of the </w:t>
      </w:r>
      <w:hyperlink r:id="rId15" w:history="1">
        <w:r w:rsidRPr="007D4A56">
          <w:rPr>
            <w:rStyle w:val="Hyperlink"/>
            <w:rFonts w:asciiTheme="majorHAnsi" w:hAnsiTheme="majorHAnsi"/>
            <w:sz w:val="22"/>
            <w:szCs w:val="22"/>
          </w:rPr>
          <w:t>ASPIRE Guide</w:t>
        </w:r>
      </w:hyperlink>
      <w:r w:rsidR="00B17E61" w:rsidRPr="007D4A56">
        <w:rPr>
          <w:rFonts w:asciiTheme="majorHAnsi" w:hAnsiTheme="majorHAnsi"/>
          <w:sz w:val="22"/>
          <w:szCs w:val="22"/>
        </w:rPr>
        <w:t xml:space="preserve">: </w:t>
      </w:r>
    </w:p>
    <w:p w:rsidR="00B17E61" w:rsidRPr="007D4A56" w:rsidRDefault="00B17E61" w:rsidP="00362B1D">
      <w:pPr>
        <w:pStyle w:val="ListBullet"/>
        <w:numPr>
          <w:ilvl w:val="0"/>
          <w:numId w:val="9"/>
        </w:numPr>
        <w:spacing w:before="40" w:line="276" w:lineRule="auto"/>
        <w:ind w:left="720"/>
        <w:jc w:val="both"/>
        <w:rPr>
          <w:rFonts w:asciiTheme="majorHAnsi" w:hAnsiTheme="majorHAnsi"/>
          <w:sz w:val="22"/>
          <w:szCs w:val="22"/>
        </w:rPr>
      </w:pPr>
      <w:r w:rsidRPr="007D4A56">
        <w:rPr>
          <w:rFonts w:asciiTheme="majorHAnsi" w:hAnsiTheme="majorHAnsi"/>
          <w:sz w:val="22"/>
          <w:szCs w:val="22"/>
        </w:rPr>
        <w:t xml:space="preserve">ASPIRE Guide </w:t>
      </w:r>
    </w:p>
    <w:p w:rsidR="00B17E61" w:rsidRPr="007D4A56" w:rsidRDefault="00AA1AD8" w:rsidP="00362B1D">
      <w:pPr>
        <w:pStyle w:val="ListBullet"/>
        <w:numPr>
          <w:ilvl w:val="0"/>
          <w:numId w:val="9"/>
        </w:numPr>
        <w:spacing w:before="40" w:line="276" w:lineRule="auto"/>
        <w:ind w:left="720"/>
        <w:jc w:val="both"/>
        <w:rPr>
          <w:rFonts w:asciiTheme="majorHAnsi" w:hAnsiTheme="majorHAnsi"/>
          <w:sz w:val="22"/>
          <w:szCs w:val="22"/>
        </w:rPr>
      </w:pPr>
      <w:r w:rsidRPr="007D4A56">
        <w:rPr>
          <w:rFonts w:asciiTheme="majorHAnsi" w:hAnsiTheme="majorHAnsi"/>
          <w:sz w:val="22"/>
          <w:szCs w:val="22"/>
        </w:rPr>
        <w:t>ASPIRE Toolkit</w:t>
      </w:r>
    </w:p>
    <w:p w:rsidR="00B17E61" w:rsidRPr="007D4A56" w:rsidRDefault="00B17E61" w:rsidP="00362B1D">
      <w:pPr>
        <w:pStyle w:val="ListBullet"/>
        <w:numPr>
          <w:ilvl w:val="0"/>
          <w:numId w:val="9"/>
        </w:numPr>
        <w:spacing w:before="40" w:line="276" w:lineRule="auto"/>
        <w:ind w:left="720"/>
        <w:jc w:val="both"/>
        <w:rPr>
          <w:rFonts w:asciiTheme="majorHAnsi" w:hAnsiTheme="majorHAnsi"/>
          <w:sz w:val="22"/>
          <w:szCs w:val="22"/>
        </w:rPr>
      </w:pPr>
      <w:r w:rsidRPr="007D4A56">
        <w:rPr>
          <w:rFonts w:asciiTheme="majorHAnsi" w:hAnsiTheme="majorHAnsi"/>
          <w:sz w:val="22"/>
          <w:szCs w:val="22"/>
        </w:rPr>
        <w:t>ASPIRE Webinars</w:t>
      </w:r>
    </w:p>
    <w:p w:rsidR="00B17E61" w:rsidRPr="007D4A56" w:rsidRDefault="00B17E61" w:rsidP="00362B1D">
      <w:pPr>
        <w:pStyle w:val="ListBullet"/>
        <w:numPr>
          <w:ilvl w:val="0"/>
          <w:numId w:val="8"/>
        </w:numPr>
        <w:spacing w:before="40" w:line="276" w:lineRule="auto"/>
        <w:jc w:val="both"/>
        <w:rPr>
          <w:rFonts w:asciiTheme="majorHAnsi" w:hAnsiTheme="majorHAnsi"/>
          <w:sz w:val="22"/>
          <w:szCs w:val="22"/>
        </w:rPr>
      </w:pPr>
      <w:r w:rsidRPr="007D4A56">
        <w:rPr>
          <w:rFonts w:asciiTheme="majorHAnsi" w:hAnsiTheme="majorHAnsi"/>
          <w:sz w:val="22"/>
          <w:szCs w:val="22"/>
        </w:rPr>
        <w:t>Introduction &amp; Overview</w:t>
      </w:r>
    </w:p>
    <w:p w:rsidR="00B17E61" w:rsidRPr="007D4A56" w:rsidRDefault="00B17E61" w:rsidP="00362B1D">
      <w:pPr>
        <w:pStyle w:val="ListBullet"/>
        <w:numPr>
          <w:ilvl w:val="0"/>
          <w:numId w:val="8"/>
        </w:numPr>
        <w:spacing w:before="40" w:line="276" w:lineRule="auto"/>
        <w:jc w:val="both"/>
        <w:rPr>
          <w:rFonts w:asciiTheme="majorHAnsi" w:hAnsiTheme="majorHAnsi"/>
          <w:sz w:val="22"/>
          <w:szCs w:val="22"/>
        </w:rPr>
      </w:pPr>
      <w:r w:rsidRPr="007D4A56">
        <w:rPr>
          <w:rFonts w:asciiTheme="majorHAnsi" w:hAnsiTheme="majorHAnsi"/>
          <w:sz w:val="22"/>
          <w:szCs w:val="22"/>
        </w:rPr>
        <w:t>Analyze Data and Caregiver Perspectives</w:t>
      </w:r>
    </w:p>
    <w:p w:rsidR="00B17E61" w:rsidRPr="007D4A56" w:rsidRDefault="00B17E61" w:rsidP="00362B1D">
      <w:pPr>
        <w:pStyle w:val="ListBullet"/>
        <w:numPr>
          <w:ilvl w:val="0"/>
          <w:numId w:val="8"/>
        </w:numPr>
        <w:spacing w:before="40" w:line="276" w:lineRule="auto"/>
        <w:jc w:val="both"/>
        <w:rPr>
          <w:rFonts w:asciiTheme="majorHAnsi" w:hAnsiTheme="majorHAnsi"/>
          <w:sz w:val="22"/>
          <w:szCs w:val="22"/>
        </w:rPr>
      </w:pPr>
      <w:r w:rsidRPr="007D4A56">
        <w:rPr>
          <w:rFonts w:asciiTheme="majorHAnsi" w:hAnsiTheme="majorHAnsi"/>
          <w:sz w:val="22"/>
          <w:szCs w:val="22"/>
        </w:rPr>
        <w:t xml:space="preserve">Review &amp; Update Readmission Reduction Efforts </w:t>
      </w:r>
    </w:p>
    <w:p w:rsidR="00B17E61" w:rsidRPr="007D4A56" w:rsidRDefault="00B17E61" w:rsidP="00362B1D">
      <w:pPr>
        <w:pStyle w:val="ListBullet"/>
        <w:numPr>
          <w:ilvl w:val="0"/>
          <w:numId w:val="8"/>
        </w:numPr>
        <w:spacing w:before="40" w:line="276" w:lineRule="auto"/>
        <w:jc w:val="both"/>
        <w:rPr>
          <w:rFonts w:asciiTheme="majorHAnsi" w:hAnsiTheme="majorHAnsi"/>
          <w:sz w:val="22"/>
          <w:szCs w:val="22"/>
        </w:rPr>
      </w:pPr>
      <w:r w:rsidRPr="007D4A56">
        <w:rPr>
          <w:rFonts w:asciiTheme="majorHAnsi" w:hAnsiTheme="majorHAnsi"/>
          <w:sz w:val="22"/>
          <w:szCs w:val="22"/>
        </w:rPr>
        <w:t>Implement Whole-Person Transitional Care for All</w:t>
      </w:r>
    </w:p>
    <w:p w:rsidR="00B17E61" w:rsidRPr="007D4A56" w:rsidRDefault="00B17E61" w:rsidP="00362B1D">
      <w:pPr>
        <w:pStyle w:val="ListBullet"/>
        <w:numPr>
          <w:ilvl w:val="0"/>
          <w:numId w:val="8"/>
        </w:numPr>
        <w:spacing w:before="40" w:line="276" w:lineRule="auto"/>
        <w:jc w:val="both"/>
        <w:rPr>
          <w:rFonts w:asciiTheme="majorHAnsi" w:hAnsiTheme="majorHAnsi"/>
          <w:sz w:val="22"/>
          <w:szCs w:val="22"/>
        </w:rPr>
      </w:pPr>
      <w:r w:rsidRPr="007D4A56">
        <w:rPr>
          <w:rFonts w:asciiTheme="majorHAnsi" w:hAnsiTheme="majorHAnsi"/>
          <w:sz w:val="22"/>
          <w:szCs w:val="22"/>
        </w:rPr>
        <w:t>Reach Out to Collaborate with Partners Across Settings</w:t>
      </w:r>
    </w:p>
    <w:p w:rsidR="00B17E61" w:rsidRPr="007D4A56" w:rsidRDefault="00B17E61" w:rsidP="00362B1D">
      <w:pPr>
        <w:pStyle w:val="ListBullet"/>
        <w:numPr>
          <w:ilvl w:val="0"/>
          <w:numId w:val="8"/>
        </w:numPr>
        <w:spacing w:before="40" w:line="276" w:lineRule="auto"/>
        <w:jc w:val="both"/>
        <w:rPr>
          <w:rFonts w:asciiTheme="majorHAnsi" w:hAnsiTheme="majorHAnsi"/>
          <w:sz w:val="22"/>
          <w:szCs w:val="22"/>
        </w:rPr>
      </w:pPr>
      <w:r w:rsidRPr="007D4A56">
        <w:rPr>
          <w:rFonts w:asciiTheme="majorHAnsi" w:hAnsiTheme="majorHAnsi"/>
          <w:sz w:val="22"/>
          <w:szCs w:val="22"/>
        </w:rPr>
        <w:t>Enhance Services for High-Risk Patients</w:t>
      </w:r>
    </w:p>
    <w:p w:rsidR="00BD6F3F" w:rsidRPr="007D4A56" w:rsidRDefault="00BD6F3F" w:rsidP="007D4A56">
      <w:pPr>
        <w:spacing w:line="276" w:lineRule="auto"/>
        <w:jc w:val="both"/>
        <w:rPr>
          <w:rFonts w:asciiTheme="majorHAnsi" w:hAnsiTheme="majorHAnsi"/>
          <w:sz w:val="22"/>
          <w:szCs w:val="22"/>
        </w:rPr>
      </w:pPr>
    </w:p>
    <w:p w:rsidR="00B17E61" w:rsidRPr="007D4A56" w:rsidRDefault="00B17E61" w:rsidP="007D4A56">
      <w:pPr>
        <w:spacing w:line="276" w:lineRule="auto"/>
        <w:jc w:val="both"/>
        <w:rPr>
          <w:rFonts w:asciiTheme="majorHAnsi" w:hAnsiTheme="majorHAnsi"/>
          <w:sz w:val="22"/>
          <w:szCs w:val="22"/>
        </w:rPr>
      </w:pPr>
      <w:r w:rsidRPr="007D4A56">
        <w:rPr>
          <w:rFonts w:asciiTheme="majorHAnsi" w:hAnsiTheme="majorHAnsi"/>
          <w:sz w:val="22"/>
          <w:szCs w:val="22"/>
        </w:rPr>
        <w:t xml:space="preserve">Please see the </w:t>
      </w:r>
      <w:r w:rsidR="00AA1AD8" w:rsidRPr="007D4A56">
        <w:rPr>
          <w:rFonts w:asciiTheme="majorHAnsi" w:hAnsiTheme="majorHAnsi"/>
          <w:sz w:val="22"/>
          <w:szCs w:val="22"/>
        </w:rPr>
        <w:t>AHA/HRET HIIN</w:t>
      </w:r>
      <w:r w:rsidR="00E12B8F" w:rsidRPr="007D4A56">
        <w:rPr>
          <w:rFonts w:asciiTheme="majorHAnsi" w:hAnsiTheme="majorHAnsi"/>
          <w:sz w:val="22"/>
          <w:szCs w:val="22"/>
        </w:rPr>
        <w:t xml:space="preserve"> </w:t>
      </w:r>
      <w:hyperlink r:id="rId16" w:history="1">
        <w:r w:rsidRPr="007D4A56">
          <w:rPr>
            <w:rStyle w:val="Hyperlink"/>
            <w:rFonts w:asciiTheme="majorHAnsi" w:hAnsiTheme="majorHAnsi"/>
            <w:sz w:val="22"/>
            <w:szCs w:val="22"/>
          </w:rPr>
          <w:t>“Readmission Reduction Whiteboard Video Series”</w:t>
        </w:r>
      </w:hyperlink>
      <w:r w:rsidRPr="007D4A56">
        <w:rPr>
          <w:rFonts w:asciiTheme="majorHAnsi" w:hAnsiTheme="majorHAnsi"/>
          <w:sz w:val="22"/>
          <w:szCs w:val="22"/>
        </w:rPr>
        <w:t xml:space="preserve"> </w:t>
      </w:r>
    </w:p>
    <w:p w:rsidR="00E12B8F" w:rsidRPr="007D4A56" w:rsidRDefault="00E12B8F" w:rsidP="00362B1D">
      <w:pPr>
        <w:pStyle w:val="ListParagraph"/>
        <w:numPr>
          <w:ilvl w:val="0"/>
          <w:numId w:val="10"/>
        </w:numPr>
        <w:spacing w:before="40" w:line="276" w:lineRule="auto"/>
        <w:jc w:val="both"/>
        <w:rPr>
          <w:rFonts w:asciiTheme="majorHAnsi" w:hAnsiTheme="majorHAnsi"/>
          <w:sz w:val="22"/>
          <w:szCs w:val="22"/>
        </w:rPr>
      </w:pPr>
      <w:r w:rsidRPr="007D4A56">
        <w:rPr>
          <w:rFonts w:asciiTheme="majorHAnsi" w:hAnsiTheme="majorHAnsi"/>
          <w:sz w:val="22"/>
          <w:szCs w:val="22"/>
        </w:rPr>
        <w:t>Introduction</w:t>
      </w:r>
    </w:p>
    <w:p w:rsidR="00E12B8F" w:rsidRPr="007D4A56" w:rsidRDefault="00E12B8F" w:rsidP="00362B1D">
      <w:pPr>
        <w:pStyle w:val="ListParagraph"/>
        <w:numPr>
          <w:ilvl w:val="0"/>
          <w:numId w:val="10"/>
        </w:numPr>
        <w:spacing w:before="40" w:line="276" w:lineRule="auto"/>
        <w:jc w:val="both"/>
        <w:rPr>
          <w:rFonts w:asciiTheme="majorHAnsi" w:hAnsiTheme="majorHAnsi"/>
          <w:sz w:val="22"/>
          <w:szCs w:val="22"/>
        </w:rPr>
      </w:pPr>
      <w:r w:rsidRPr="007D4A56">
        <w:rPr>
          <w:rFonts w:asciiTheme="majorHAnsi" w:hAnsiTheme="majorHAnsi"/>
          <w:sz w:val="22"/>
          <w:szCs w:val="22"/>
        </w:rPr>
        <w:t>Know Your Data</w:t>
      </w:r>
    </w:p>
    <w:p w:rsidR="00E12B8F" w:rsidRPr="007D4A56" w:rsidRDefault="00E12B8F" w:rsidP="00362B1D">
      <w:pPr>
        <w:pStyle w:val="ListParagraph"/>
        <w:numPr>
          <w:ilvl w:val="0"/>
          <w:numId w:val="10"/>
        </w:numPr>
        <w:spacing w:before="40" w:line="276" w:lineRule="auto"/>
        <w:jc w:val="both"/>
        <w:rPr>
          <w:rFonts w:asciiTheme="majorHAnsi" w:hAnsiTheme="majorHAnsi"/>
          <w:sz w:val="22"/>
          <w:szCs w:val="22"/>
        </w:rPr>
      </w:pPr>
      <w:r w:rsidRPr="007D4A56">
        <w:rPr>
          <w:rFonts w:asciiTheme="majorHAnsi" w:hAnsiTheme="majorHAnsi"/>
          <w:sz w:val="22"/>
          <w:szCs w:val="22"/>
        </w:rPr>
        <w:t>Understand the Root Causes</w:t>
      </w:r>
    </w:p>
    <w:p w:rsidR="00E12B8F" w:rsidRPr="007D4A56" w:rsidRDefault="00E12B8F" w:rsidP="00362B1D">
      <w:pPr>
        <w:pStyle w:val="ListParagraph"/>
        <w:numPr>
          <w:ilvl w:val="0"/>
          <w:numId w:val="10"/>
        </w:numPr>
        <w:spacing w:before="40" w:line="276" w:lineRule="auto"/>
        <w:jc w:val="both"/>
        <w:rPr>
          <w:rFonts w:asciiTheme="majorHAnsi" w:hAnsiTheme="majorHAnsi"/>
          <w:sz w:val="22"/>
          <w:szCs w:val="22"/>
        </w:rPr>
      </w:pPr>
      <w:r w:rsidRPr="007D4A56">
        <w:rPr>
          <w:rFonts w:asciiTheme="majorHAnsi" w:hAnsiTheme="majorHAnsi"/>
          <w:sz w:val="22"/>
          <w:szCs w:val="22"/>
        </w:rPr>
        <w:t>Improve Transitions for All Patients</w:t>
      </w:r>
    </w:p>
    <w:p w:rsidR="00E12B8F" w:rsidRPr="007D4A56" w:rsidRDefault="00E12B8F" w:rsidP="00362B1D">
      <w:pPr>
        <w:pStyle w:val="ListParagraph"/>
        <w:numPr>
          <w:ilvl w:val="0"/>
          <w:numId w:val="10"/>
        </w:numPr>
        <w:spacing w:before="40" w:line="276" w:lineRule="auto"/>
        <w:jc w:val="both"/>
        <w:rPr>
          <w:rFonts w:asciiTheme="majorHAnsi" w:hAnsiTheme="majorHAnsi"/>
          <w:sz w:val="22"/>
          <w:szCs w:val="22"/>
        </w:rPr>
      </w:pPr>
      <w:r w:rsidRPr="007D4A56">
        <w:rPr>
          <w:rFonts w:asciiTheme="majorHAnsi" w:hAnsiTheme="majorHAnsi"/>
          <w:sz w:val="22"/>
          <w:szCs w:val="22"/>
        </w:rPr>
        <w:t>Develop a Customized Transitional Care Plan for All Patients</w:t>
      </w:r>
    </w:p>
    <w:p w:rsidR="00E12B8F" w:rsidRPr="007D4A56" w:rsidRDefault="00E12B8F" w:rsidP="00362B1D">
      <w:pPr>
        <w:pStyle w:val="ListParagraph"/>
        <w:numPr>
          <w:ilvl w:val="0"/>
          <w:numId w:val="10"/>
        </w:numPr>
        <w:spacing w:before="40" w:line="276" w:lineRule="auto"/>
        <w:jc w:val="both"/>
        <w:rPr>
          <w:rFonts w:asciiTheme="majorHAnsi" w:hAnsiTheme="majorHAnsi"/>
          <w:sz w:val="22"/>
          <w:szCs w:val="22"/>
        </w:rPr>
      </w:pPr>
      <w:r w:rsidRPr="007D4A56">
        <w:rPr>
          <w:rFonts w:asciiTheme="majorHAnsi" w:hAnsiTheme="majorHAnsi"/>
          <w:sz w:val="22"/>
          <w:szCs w:val="22"/>
        </w:rPr>
        <w:t>Effectively Communicating with Patients and their Caregivers</w:t>
      </w:r>
    </w:p>
    <w:p w:rsidR="00E12B8F" w:rsidRPr="007D4A56" w:rsidRDefault="00E12B8F" w:rsidP="00362B1D">
      <w:pPr>
        <w:pStyle w:val="ListParagraph"/>
        <w:numPr>
          <w:ilvl w:val="0"/>
          <w:numId w:val="10"/>
        </w:numPr>
        <w:spacing w:before="40" w:line="276" w:lineRule="auto"/>
        <w:jc w:val="both"/>
        <w:rPr>
          <w:rFonts w:asciiTheme="majorHAnsi" w:hAnsiTheme="majorHAnsi"/>
          <w:sz w:val="22"/>
          <w:szCs w:val="22"/>
        </w:rPr>
      </w:pPr>
      <w:r w:rsidRPr="007D4A56">
        <w:rPr>
          <w:rFonts w:asciiTheme="majorHAnsi" w:hAnsiTheme="majorHAnsi"/>
          <w:sz w:val="22"/>
          <w:szCs w:val="22"/>
        </w:rPr>
        <w:t>Engaging the ED in Readmission Reduction Efforts</w:t>
      </w:r>
    </w:p>
    <w:p w:rsidR="00E12B8F" w:rsidRPr="007D4A56" w:rsidRDefault="00E12B8F" w:rsidP="00362B1D">
      <w:pPr>
        <w:pStyle w:val="ListParagraph"/>
        <w:numPr>
          <w:ilvl w:val="0"/>
          <w:numId w:val="10"/>
        </w:numPr>
        <w:spacing w:before="40" w:line="276" w:lineRule="auto"/>
        <w:jc w:val="both"/>
        <w:rPr>
          <w:rFonts w:asciiTheme="majorHAnsi" w:hAnsiTheme="majorHAnsi"/>
          <w:sz w:val="22"/>
          <w:szCs w:val="22"/>
        </w:rPr>
      </w:pPr>
      <w:r w:rsidRPr="007D4A56">
        <w:rPr>
          <w:rFonts w:asciiTheme="majorHAnsi" w:hAnsiTheme="majorHAnsi"/>
          <w:sz w:val="22"/>
          <w:szCs w:val="22"/>
        </w:rPr>
        <w:t>Deliver Enhanced Services Based on Need</w:t>
      </w:r>
    </w:p>
    <w:p w:rsidR="00E12B8F" w:rsidRPr="007D4A56" w:rsidRDefault="00E12B8F" w:rsidP="00362B1D">
      <w:pPr>
        <w:pStyle w:val="ListParagraph"/>
        <w:numPr>
          <w:ilvl w:val="0"/>
          <w:numId w:val="10"/>
        </w:numPr>
        <w:spacing w:before="40" w:line="276" w:lineRule="auto"/>
        <w:jc w:val="both"/>
        <w:rPr>
          <w:rFonts w:asciiTheme="majorHAnsi" w:hAnsiTheme="majorHAnsi"/>
          <w:sz w:val="22"/>
          <w:szCs w:val="22"/>
        </w:rPr>
      </w:pPr>
      <w:r w:rsidRPr="007D4A56">
        <w:rPr>
          <w:rFonts w:asciiTheme="majorHAnsi" w:hAnsiTheme="majorHAnsi"/>
          <w:sz w:val="22"/>
          <w:szCs w:val="22"/>
        </w:rPr>
        <w:t>Improving Care for High Utilizers</w:t>
      </w:r>
    </w:p>
    <w:p w:rsidR="00E12B8F" w:rsidRPr="007D4A56" w:rsidRDefault="00E12B8F" w:rsidP="00362B1D">
      <w:pPr>
        <w:pStyle w:val="ListParagraph"/>
        <w:numPr>
          <w:ilvl w:val="0"/>
          <w:numId w:val="10"/>
        </w:numPr>
        <w:spacing w:before="40" w:line="276" w:lineRule="auto"/>
        <w:jc w:val="both"/>
        <w:rPr>
          <w:rFonts w:asciiTheme="majorHAnsi" w:hAnsiTheme="majorHAnsi"/>
          <w:sz w:val="22"/>
          <w:szCs w:val="22"/>
        </w:rPr>
      </w:pPr>
      <w:r w:rsidRPr="007D4A56">
        <w:rPr>
          <w:rFonts w:asciiTheme="majorHAnsi" w:hAnsiTheme="majorHAnsi"/>
          <w:sz w:val="22"/>
          <w:szCs w:val="22"/>
        </w:rPr>
        <w:t>Collaborating with Clinical and Non-Clinical Community Providers and Services</w:t>
      </w:r>
    </w:p>
    <w:p w:rsidR="00CC284A" w:rsidRPr="007D4A56" w:rsidRDefault="00E12B8F" w:rsidP="00362B1D">
      <w:pPr>
        <w:pStyle w:val="ListParagraph"/>
        <w:numPr>
          <w:ilvl w:val="0"/>
          <w:numId w:val="10"/>
        </w:numPr>
        <w:spacing w:before="40" w:line="276" w:lineRule="auto"/>
        <w:jc w:val="both"/>
        <w:rPr>
          <w:rFonts w:asciiTheme="majorHAnsi" w:hAnsiTheme="majorHAnsi"/>
          <w:sz w:val="22"/>
          <w:szCs w:val="22"/>
        </w:rPr>
      </w:pPr>
      <w:r w:rsidRPr="007D4A56">
        <w:rPr>
          <w:rFonts w:asciiTheme="majorHAnsi" w:hAnsiTheme="majorHAnsi"/>
          <w:sz w:val="22"/>
          <w:szCs w:val="22"/>
        </w:rPr>
        <w:t xml:space="preserve">Measure What You Implement  </w:t>
      </w:r>
    </w:p>
    <w:sectPr w:rsidR="00CC284A" w:rsidRPr="007D4A56" w:rsidSect="00962E23">
      <w:pgSz w:w="12240" w:h="15840"/>
      <w:pgMar w:top="1440" w:right="1440" w:bottom="1080" w:left="1440" w:header="720" w:footer="720" w:gutter="0"/>
      <w:pgNumType w:start="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B1D" w:rsidRDefault="00362B1D">
      <w:r>
        <w:separator/>
      </w:r>
    </w:p>
    <w:p w:rsidR="00362B1D" w:rsidRDefault="00362B1D"/>
  </w:endnote>
  <w:endnote w:type="continuationSeparator" w:id="0">
    <w:p w:rsidR="00362B1D" w:rsidRDefault="00362B1D">
      <w:r>
        <w:continuationSeparator/>
      </w:r>
    </w:p>
    <w:p w:rsidR="00362B1D" w:rsidRDefault="00362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B1D" w:rsidRDefault="00362B1D">
      <w:r>
        <w:separator/>
      </w:r>
    </w:p>
    <w:p w:rsidR="00362B1D" w:rsidRDefault="00362B1D"/>
  </w:footnote>
  <w:footnote w:type="continuationSeparator" w:id="0">
    <w:p w:rsidR="00362B1D" w:rsidRDefault="00362B1D">
      <w:r>
        <w:continuationSeparator/>
      </w:r>
    </w:p>
    <w:p w:rsidR="00362B1D" w:rsidRDefault="00362B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E4F"/>
    <w:multiLevelType w:val="hybridMultilevel"/>
    <w:tmpl w:val="C0201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E45B4"/>
    <w:multiLevelType w:val="hybridMultilevel"/>
    <w:tmpl w:val="C0FAE484"/>
    <w:lvl w:ilvl="0" w:tplc="7FC2C87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21F79"/>
    <w:multiLevelType w:val="hybridMultilevel"/>
    <w:tmpl w:val="4C9A372A"/>
    <w:lvl w:ilvl="0" w:tplc="7FC2C87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E6879"/>
    <w:multiLevelType w:val="hybridMultilevel"/>
    <w:tmpl w:val="8E2499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56D57"/>
    <w:multiLevelType w:val="hybridMultilevel"/>
    <w:tmpl w:val="7C2AC80C"/>
    <w:lvl w:ilvl="0" w:tplc="74E01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E2ABE"/>
    <w:multiLevelType w:val="hybridMultilevel"/>
    <w:tmpl w:val="ECCC15B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70F1D"/>
    <w:multiLevelType w:val="hybridMultilevel"/>
    <w:tmpl w:val="A5F64974"/>
    <w:lvl w:ilvl="0" w:tplc="7FC2C87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D5744"/>
    <w:multiLevelType w:val="hybridMultilevel"/>
    <w:tmpl w:val="45FEB3C8"/>
    <w:lvl w:ilvl="0" w:tplc="0409000D">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9D303D"/>
    <w:multiLevelType w:val="hybridMultilevel"/>
    <w:tmpl w:val="7DA0CB78"/>
    <w:lvl w:ilvl="0" w:tplc="C12C36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906CDF"/>
    <w:multiLevelType w:val="hybridMultilevel"/>
    <w:tmpl w:val="58BC96FA"/>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06284"/>
    <w:multiLevelType w:val="hybridMultilevel"/>
    <w:tmpl w:val="73D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9274B0"/>
    <w:multiLevelType w:val="hybridMultilevel"/>
    <w:tmpl w:val="10609AE8"/>
    <w:lvl w:ilvl="0" w:tplc="7FC2C87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0C6492"/>
    <w:multiLevelType w:val="hybridMultilevel"/>
    <w:tmpl w:val="2C32FF7E"/>
    <w:lvl w:ilvl="0" w:tplc="0409000D">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8E7313"/>
    <w:multiLevelType w:val="hybridMultilevel"/>
    <w:tmpl w:val="E3107C2E"/>
    <w:lvl w:ilvl="0" w:tplc="4E30F0AA">
      <w:start w:val="1"/>
      <w:numFmt w:val="bullet"/>
      <w:lvlText w:val="•"/>
      <w:lvlJc w:val="left"/>
      <w:pPr>
        <w:tabs>
          <w:tab w:val="num" w:pos="360"/>
        </w:tabs>
        <w:ind w:left="360" w:hanging="360"/>
      </w:pPr>
      <w:rPr>
        <w:rFonts w:ascii="Arial" w:hAnsi="Arial" w:hint="default"/>
      </w:rPr>
    </w:lvl>
    <w:lvl w:ilvl="1" w:tplc="28767BA4">
      <w:start w:val="1"/>
      <w:numFmt w:val="bullet"/>
      <w:lvlText w:val="•"/>
      <w:lvlJc w:val="left"/>
      <w:pPr>
        <w:tabs>
          <w:tab w:val="num" w:pos="1080"/>
        </w:tabs>
        <w:ind w:left="1080" w:hanging="360"/>
      </w:pPr>
      <w:rPr>
        <w:rFonts w:ascii="Arial" w:hAnsi="Arial" w:hint="default"/>
      </w:rPr>
    </w:lvl>
    <w:lvl w:ilvl="2" w:tplc="BA8AE664" w:tentative="1">
      <w:start w:val="1"/>
      <w:numFmt w:val="bullet"/>
      <w:lvlText w:val="•"/>
      <w:lvlJc w:val="left"/>
      <w:pPr>
        <w:tabs>
          <w:tab w:val="num" w:pos="1800"/>
        </w:tabs>
        <w:ind w:left="1800" w:hanging="360"/>
      </w:pPr>
      <w:rPr>
        <w:rFonts w:ascii="Arial" w:hAnsi="Arial" w:hint="default"/>
      </w:rPr>
    </w:lvl>
    <w:lvl w:ilvl="3" w:tplc="26060BF0" w:tentative="1">
      <w:start w:val="1"/>
      <w:numFmt w:val="bullet"/>
      <w:lvlText w:val="•"/>
      <w:lvlJc w:val="left"/>
      <w:pPr>
        <w:tabs>
          <w:tab w:val="num" w:pos="2520"/>
        </w:tabs>
        <w:ind w:left="2520" w:hanging="360"/>
      </w:pPr>
      <w:rPr>
        <w:rFonts w:ascii="Arial" w:hAnsi="Arial" w:hint="default"/>
      </w:rPr>
    </w:lvl>
    <w:lvl w:ilvl="4" w:tplc="36E43B44" w:tentative="1">
      <w:start w:val="1"/>
      <w:numFmt w:val="bullet"/>
      <w:lvlText w:val="•"/>
      <w:lvlJc w:val="left"/>
      <w:pPr>
        <w:tabs>
          <w:tab w:val="num" w:pos="3240"/>
        </w:tabs>
        <w:ind w:left="3240" w:hanging="360"/>
      </w:pPr>
      <w:rPr>
        <w:rFonts w:ascii="Arial" w:hAnsi="Arial" w:hint="default"/>
      </w:rPr>
    </w:lvl>
    <w:lvl w:ilvl="5" w:tplc="0BE22906" w:tentative="1">
      <w:start w:val="1"/>
      <w:numFmt w:val="bullet"/>
      <w:lvlText w:val="•"/>
      <w:lvlJc w:val="left"/>
      <w:pPr>
        <w:tabs>
          <w:tab w:val="num" w:pos="3960"/>
        </w:tabs>
        <w:ind w:left="3960" w:hanging="360"/>
      </w:pPr>
      <w:rPr>
        <w:rFonts w:ascii="Arial" w:hAnsi="Arial" w:hint="default"/>
      </w:rPr>
    </w:lvl>
    <w:lvl w:ilvl="6" w:tplc="5A12BA22" w:tentative="1">
      <w:start w:val="1"/>
      <w:numFmt w:val="bullet"/>
      <w:lvlText w:val="•"/>
      <w:lvlJc w:val="left"/>
      <w:pPr>
        <w:tabs>
          <w:tab w:val="num" w:pos="4680"/>
        </w:tabs>
        <w:ind w:left="4680" w:hanging="360"/>
      </w:pPr>
      <w:rPr>
        <w:rFonts w:ascii="Arial" w:hAnsi="Arial" w:hint="default"/>
      </w:rPr>
    </w:lvl>
    <w:lvl w:ilvl="7" w:tplc="3446BD20" w:tentative="1">
      <w:start w:val="1"/>
      <w:numFmt w:val="bullet"/>
      <w:lvlText w:val="•"/>
      <w:lvlJc w:val="left"/>
      <w:pPr>
        <w:tabs>
          <w:tab w:val="num" w:pos="5400"/>
        </w:tabs>
        <w:ind w:left="5400" w:hanging="360"/>
      </w:pPr>
      <w:rPr>
        <w:rFonts w:ascii="Arial" w:hAnsi="Arial" w:hint="default"/>
      </w:rPr>
    </w:lvl>
    <w:lvl w:ilvl="8" w:tplc="19122ED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9365E13"/>
    <w:multiLevelType w:val="hybridMultilevel"/>
    <w:tmpl w:val="6DD64664"/>
    <w:lvl w:ilvl="0" w:tplc="74E01EE4">
      <w:start w:val="1"/>
      <w:numFmt w:val="decimal"/>
      <w:lvlText w:val="%1."/>
      <w:lvlJc w:val="left"/>
      <w:pPr>
        <w:ind w:left="1080" w:hanging="360"/>
      </w:pPr>
      <w:rPr>
        <w:rFonts w:hint="default"/>
      </w:rPr>
    </w:lvl>
    <w:lvl w:ilvl="1" w:tplc="0409000F">
      <w:start w:val="1"/>
      <w:numFmt w:val="decimal"/>
      <w:lvlText w:val="%2."/>
      <w:lvlJc w:val="left"/>
      <w:pPr>
        <w:ind w:left="1512"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BD78EB"/>
    <w:multiLevelType w:val="hybridMultilevel"/>
    <w:tmpl w:val="DA104B18"/>
    <w:lvl w:ilvl="0" w:tplc="7FC2C87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D5D5D"/>
    <w:multiLevelType w:val="hybridMultilevel"/>
    <w:tmpl w:val="2452E710"/>
    <w:lvl w:ilvl="0" w:tplc="F8F21676">
      <w:start w:val="1"/>
      <w:numFmt w:val="bullet"/>
      <w:lvlText w:val="•"/>
      <w:lvlJc w:val="left"/>
      <w:pPr>
        <w:tabs>
          <w:tab w:val="num" w:pos="360"/>
        </w:tabs>
        <w:ind w:left="360" w:hanging="360"/>
      </w:pPr>
      <w:rPr>
        <w:rFonts w:ascii="Arial" w:hAnsi="Arial" w:hint="default"/>
      </w:rPr>
    </w:lvl>
    <w:lvl w:ilvl="1" w:tplc="1CF8C67A" w:tentative="1">
      <w:start w:val="1"/>
      <w:numFmt w:val="bullet"/>
      <w:lvlText w:val="•"/>
      <w:lvlJc w:val="left"/>
      <w:pPr>
        <w:tabs>
          <w:tab w:val="num" w:pos="1080"/>
        </w:tabs>
        <w:ind w:left="1080" w:hanging="360"/>
      </w:pPr>
      <w:rPr>
        <w:rFonts w:ascii="Arial" w:hAnsi="Arial" w:hint="default"/>
      </w:rPr>
    </w:lvl>
    <w:lvl w:ilvl="2" w:tplc="CD467058" w:tentative="1">
      <w:start w:val="1"/>
      <w:numFmt w:val="bullet"/>
      <w:lvlText w:val="•"/>
      <w:lvlJc w:val="left"/>
      <w:pPr>
        <w:tabs>
          <w:tab w:val="num" w:pos="1800"/>
        </w:tabs>
        <w:ind w:left="1800" w:hanging="360"/>
      </w:pPr>
      <w:rPr>
        <w:rFonts w:ascii="Arial" w:hAnsi="Arial" w:hint="default"/>
      </w:rPr>
    </w:lvl>
    <w:lvl w:ilvl="3" w:tplc="83442F10" w:tentative="1">
      <w:start w:val="1"/>
      <w:numFmt w:val="bullet"/>
      <w:lvlText w:val="•"/>
      <w:lvlJc w:val="left"/>
      <w:pPr>
        <w:tabs>
          <w:tab w:val="num" w:pos="2520"/>
        </w:tabs>
        <w:ind w:left="2520" w:hanging="360"/>
      </w:pPr>
      <w:rPr>
        <w:rFonts w:ascii="Arial" w:hAnsi="Arial" w:hint="default"/>
      </w:rPr>
    </w:lvl>
    <w:lvl w:ilvl="4" w:tplc="D6AAC962" w:tentative="1">
      <w:start w:val="1"/>
      <w:numFmt w:val="bullet"/>
      <w:lvlText w:val="•"/>
      <w:lvlJc w:val="left"/>
      <w:pPr>
        <w:tabs>
          <w:tab w:val="num" w:pos="3240"/>
        </w:tabs>
        <w:ind w:left="3240" w:hanging="360"/>
      </w:pPr>
      <w:rPr>
        <w:rFonts w:ascii="Arial" w:hAnsi="Arial" w:hint="default"/>
      </w:rPr>
    </w:lvl>
    <w:lvl w:ilvl="5" w:tplc="6C546B5E" w:tentative="1">
      <w:start w:val="1"/>
      <w:numFmt w:val="bullet"/>
      <w:lvlText w:val="•"/>
      <w:lvlJc w:val="left"/>
      <w:pPr>
        <w:tabs>
          <w:tab w:val="num" w:pos="3960"/>
        </w:tabs>
        <w:ind w:left="3960" w:hanging="360"/>
      </w:pPr>
      <w:rPr>
        <w:rFonts w:ascii="Arial" w:hAnsi="Arial" w:hint="default"/>
      </w:rPr>
    </w:lvl>
    <w:lvl w:ilvl="6" w:tplc="858CD852" w:tentative="1">
      <w:start w:val="1"/>
      <w:numFmt w:val="bullet"/>
      <w:lvlText w:val="•"/>
      <w:lvlJc w:val="left"/>
      <w:pPr>
        <w:tabs>
          <w:tab w:val="num" w:pos="4680"/>
        </w:tabs>
        <w:ind w:left="4680" w:hanging="360"/>
      </w:pPr>
      <w:rPr>
        <w:rFonts w:ascii="Arial" w:hAnsi="Arial" w:hint="default"/>
      </w:rPr>
    </w:lvl>
    <w:lvl w:ilvl="7" w:tplc="3A58B890" w:tentative="1">
      <w:start w:val="1"/>
      <w:numFmt w:val="bullet"/>
      <w:lvlText w:val="•"/>
      <w:lvlJc w:val="left"/>
      <w:pPr>
        <w:tabs>
          <w:tab w:val="num" w:pos="5400"/>
        </w:tabs>
        <w:ind w:left="5400" w:hanging="360"/>
      </w:pPr>
      <w:rPr>
        <w:rFonts w:ascii="Arial" w:hAnsi="Arial" w:hint="default"/>
      </w:rPr>
    </w:lvl>
    <w:lvl w:ilvl="8" w:tplc="E3526EA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4042713"/>
    <w:multiLevelType w:val="hybridMultilevel"/>
    <w:tmpl w:val="54D6F64A"/>
    <w:lvl w:ilvl="0" w:tplc="0409000D">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6F4B88"/>
    <w:multiLevelType w:val="hybridMultilevel"/>
    <w:tmpl w:val="E3302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1D212E"/>
    <w:multiLevelType w:val="hybridMultilevel"/>
    <w:tmpl w:val="17906BE8"/>
    <w:lvl w:ilvl="0" w:tplc="C12C36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764CB0"/>
    <w:multiLevelType w:val="hybridMultilevel"/>
    <w:tmpl w:val="F8988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4011BE"/>
    <w:multiLevelType w:val="hybridMultilevel"/>
    <w:tmpl w:val="C476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724488"/>
    <w:multiLevelType w:val="hybridMultilevel"/>
    <w:tmpl w:val="8C7CF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164325"/>
    <w:multiLevelType w:val="hybridMultilevel"/>
    <w:tmpl w:val="36F23F4A"/>
    <w:lvl w:ilvl="0" w:tplc="C12C36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DA4D01"/>
    <w:multiLevelType w:val="hybridMultilevel"/>
    <w:tmpl w:val="D6B0BC78"/>
    <w:lvl w:ilvl="0" w:tplc="0409000D">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23"/>
  </w:num>
  <w:num w:numId="4">
    <w:abstractNumId w:val="19"/>
  </w:num>
  <w:num w:numId="5">
    <w:abstractNumId w:val="17"/>
  </w:num>
  <w:num w:numId="6">
    <w:abstractNumId w:val="12"/>
  </w:num>
  <w:num w:numId="7">
    <w:abstractNumId w:val="4"/>
  </w:num>
  <w:num w:numId="8">
    <w:abstractNumId w:val="14"/>
  </w:num>
  <w:num w:numId="9">
    <w:abstractNumId w:val="5"/>
  </w:num>
  <w:num w:numId="10">
    <w:abstractNumId w:val="22"/>
  </w:num>
  <w:num w:numId="11">
    <w:abstractNumId w:val="25"/>
  </w:num>
  <w:num w:numId="12">
    <w:abstractNumId w:val="7"/>
  </w:num>
  <w:num w:numId="13">
    <w:abstractNumId w:val="2"/>
  </w:num>
  <w:num w:numId="14">
    <w:abstractNumId w:val="24"/>
  </w:num>
  <w:num w:numId="15">
    <w:abstractNumId w:val="3"/>
  </w:num>
  <w:num w:numId="16">
    <w:abstractNumId w:val="15"/>
  </w:num>
  <w:num w:numId="17">
    <w:abstractNumId w:val="8"/>
  </w:num>
  <w:num w:numId="18">
    <w:abstractNumId w:val="6"/>
  </w:num>
  <w:num w:numId="19">
    <w:abstractNumId w:val="1"/>
  </w:num>
  <w:num w:numId="20">
    <w:abstractNumId w:val="11"/>
  </w:num>
  <w:num w:numId="21">
    <w:abstractNumId w:val="21"/>
  </w:num>
  <w:num w:numId="22">
    <w:abstractNumId w:val="18"/>
  </w:num>
  <w:num w:numId="23">
    <w:abstractNumId w:val="10"/>
  </w:num>
  <w:num w:numId="24">
    <w:abstractNumId w:val="0"/>
  </w:num>
  <w:num w:numId="25">
    <w:abstractNumId w:val="16"/>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5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59"/>
    <w:rsid w:val="00023364"/>
    <w:rsid w:val="000449DA"/>
    <w:rsid w:val="00046D29"/>
    <w:rsid w:val="00070BA6"/>
    <w:rsid w:val="00076E2E"/>
    <w:rsid w:val="00077A62"/>
    <w:rsid w:val="00080B4A"/>
    <w:rsid w:val="00083DEB"/>
    <w:rsid w:val="00091923"/>
    <w:rsid w:val="00091D42"/>
    <w:rsid w:val="00097987"/>
    <w:rsid w:val="000B0C11"/>
    <w:rsid w:val="000B2530"/>
    <w:rsid w:val="000B4ABA"/>
    <w:rsid w:val="000B636C"/>
    <w:rsid w:val="000D737A"/>
    <w:rsid w:val="000E4245"/>
    <w:rsid w:val="000E5DFC"/>
    <w:rsid w:val="000F1A7F"/>
    <w:rsid w:val="000F3241"/>
    <w:rsid w:val="000F46AC"/>
    <w:rsid w:val="000F5CA1"/>
    <w:rsid w:val="0010208D"/>
    <w:rsid w:val="00107654"/>
    <w:rsid w:val="001127F7"/>
    <w:rsid w:val="00132424"/>
    <w:rsid w:val="00134F84"/>
    <w:rsid w:val="0013567D"/>
    <w:rsid w:val="0014183E"/>
    <w:rsid w:val="00150781"/>
    <w:rsid w:val="0015140F"/>
    <w:rsid w:val="0015296E"/>
    <w:rsid w:val="0015333C"/>
    <w:rsid w:val="00156C46"/>
    <w:rsid w:val="001668F4"/>
    <w:rsid w:val="00183EA4"/>
    <w:rsid w:val="00193E6C"/>
    <w:rsid w:val="001A4A31"/>
    <w:rsid w:val="001A5F69"/>
    <w:rsid w:val="001B5D88"/>
    <w:rsid w:val="001C1F0E"/>
    <w:rsid w:val="001C35D4"/>
    <w:rsid w:val="001D1870"/>
    <w:rsid w:val="001D2A9D"/>
    <w:rsid w:val="001D3DAE"/>
    <w:rsid w:val="001D4605"/>
    <w:rsid w:val="001F1036"/>
    <w:rsid w:val="001F4542"/>
    <w:rsid w:val="00212682"/>
    <w:rsid w:val="00212BDB"/>
    <w:rsid w:val="00215862"/>
    <w:rsid w:val="00215A9E"/>
    <w:rsid w:val="00224C4C"/>
    <w:rsid w:val="002252B2"/>
    <w:rsid w:val="00225F2B"/>
    <w:rsid w:val="00226815"/>
    <w:rsid w:val="00234693"/>
    <w:rsid w:val="0023788B"/>
    <w:rsid w:val="00244371"/>
    <w:rsid w:val="002502B7"/>
    <w:rsid w:val="0026086E"/>
    <w:rsid w:val="00260B5D"/>
    <w:rsid w:val="0026226F"/>
    <w:rsid w:val="00263F74"/>
    <w:rsid w:val="00265E67"/>
    <w:rsid w:val="00273F5C"/>
    <w:rsid w:val="002826CF"/>
    <w:rsid w:val="00282E21"/>
    <w:rsid w:val="00287FB1"/>
    <w:rsid w:val="0029150D"/>
    <w:rsid w:val="002B3B21"/>
    <w:rsid w:val="002C064E"/>
    <w:rsid w:val="002C103B"/>
    <w:rsid w:val="002C55B7"/>
    <w:rsid w:val="002E0130"/>
    <w:rsid w:val="002E0260"/>
    <w:rsid w:val="002E0788"/>
    <w:rsid w:val="002E1E94"/>
    <w:rsid w:val="002E29EF"/>
    <w:rsid w:val="002E6728"/>
    <w:rsid w:val="002F03DA"/>
    <w:rsid w:val="002F2A42"/>
    <w:rsid w:val="00301954"/>
    <w:rsid w:val="00311CDA"/>
    <w:rsid w:val="00312E67"/>
    <w:rsid w:val="003357AE"/>
    <w:rsid w:val="003452A5"/>
    <w:rsid w:val="003470D1"/>
    <w:rsid w:val="0035266C"/>
    <w:rsid w:val="00362B1D"/>
    <w:rsid w:val="003653F3"/>
    <w:rsid w:val="003716BC"/>
    <w:rsid w:val="00384A39"/>
    <w:rsid w:val="003A17C2"/>
    <w:rsid w:val="003B0A57"/>
    <w:rsid w:val="003B73CD"/>
    <w:rsid w:val="003C3819"/>
    <w:rsid w:val="003D282F"/>
    <w:rsid w:val="003E7FDF"/>
    <w:rsid w:val="003F1261"/>
    <w:rsid w:val="003F51FB"/>
    <w:rsid w:val="00406229"/>
    <w:rsid w:val="00422806"/>
    <w:rsid w:val="00431658"/>
    <w:rsid w:val="00436850"/>
    <w:rsid w:val="00436C45"/>
    <w:rsid w:val="00447486"/>
    <w:rsid w:val="00453362"/>
    <w:rsid w:val="00453519"/>
    <w:rsid w:val="00465FBD"/>
    <w:rsid w:val="004702E0"/>
    <w:rsid w:val="004845F6"/>
    <w:rsid w:val="004872ED"/>
    <w:rsid w:val="004A2859"/>
    <w:rsid w:val="004A3274"/>
    <w:rsid w:val="004A5CB5"/>
    <w:rsid w:val="004B099E"/>
    <w:rsid w:val="004B2B2E"/>
    <w:rsid w:val="004B7164"/>
    <w:rsid w:val="004C1574"/>
    <w:rsid w:val="004C6DFB"/>
    <w:rsid w:val="004E0228"/>
    <w:rsid w:val="004E172C"/>
    <w:rsid w:val="00502A95"/>
    <w:rsid w:val="00504D13"/>
    <w:rsid w:val="005170B4"/>
    <w:rsid w:val="00526F94"/>
    <w:rsid w:val="00531359"/>
    <w:rsid w:val="005354FB"/>
    <w:rsid w:val="005463D4"/>
    <w:rsid w:val="0055758C"/>
    <w:rsid w:val="0056096F"/>
    <w:rsid w:val="00561913"/>
    <w:rsid w:val="00564341"/>
    <w:rsid w:val="00564581"/>
    <w:rsid w:val="00580DA9"/>
    <w:rsid w:val="00580DFA"/>
    <w:rsid w:val="005A18C8"/>
    <w:rsid w:val="005B2406"/>
    <w:rsid w:val="005B2E1B"/>
    <w:rsid w:val="005C2146"/>
    <w:rsid w:val="005F50D0"/>
    <w:rsid w:val="00600116"/>
    <w:rsid w:val="00603265"/>
    <w:rsid w:val="00607745"/>
    <w:rsid w:val="00642AB7"/>
    <w:rsid w:val="00653937"/>
    <w:rsid w:val="00654221"/>
    <w:rsid w:val="00654903"/>
    <w:rsid w:val="006552FD"/>
    <w:rsid w:val="00660766"/>
    <w:rsid w:val="00665361"/>
    <w:rsid w:val="0066647D"/>
    <w:rsid w:val="00667F3A"/>
    <w:rsid w:val="006743CD"/>
    <w:rsid w:val="00675BC0"/>
    <w:rsid w:val="00680015"/>
    <w:rsid w:val="006A37B9"/>
    <w:rsid w:val="006A759C"/>
    <w:rsid w:val="006D25B2"/>
    <w:rsid w:val="006D7F8A"/>
    <w:rsid w:val="006E1CE0"/>
    <w:rsid w:val="0071240E"/>
    <w:rsid w:val="00722B69"/>
    <w:rsid w:val="00722D3D"/>
    <w:rsid w:val="007374FB"/>
    <w:rsid w:val="007509AC"/>
    <w:rsid w:val="007618B9"/>
    <w:rsid w:val="00773AAA"/>
    <w:rsid w:val="00775616"/>
    <w:rsid w:val="0078508D"/>
    <w:rsid w:val="00786411"/>
    <w:rsid w:val="00791906"/>
    <w:rsid w:val="007C59E1"/>
    <w:rsid w:val="007C6895"/>
    <w:rsid w:val="007D4A56"/>
    <w:rsid w:val="007F09E7"/>
    <w:rsid w:val="007F5726"/>
    <w:rsid w:val="008109A0"/>
    <w:rsid w:val="0081754E"/>
    <w:rsid w:val="008263BF"/>
    <w:rsid w:val="0082676F"/>
    <w:rsid w:val="0082680D"/>
    <w:rsid w:val="00832491"/>
    <w:rsid w:val="008573F1"/>
    <w:rsid w:val="00866ECC"/>
    <w:rsid w:val="00867964"/>
    <w:rsid w:val="00870E09"/>
    <w:rsid w:val="008800F7"/>
    <w:rsid w:val="00880D65"/>
    <w:rsid w:val="00885DC5"/>
    <w:rsid w:val="00894D20"/>
    <w:rsid w:val="008B6807"/>
    <w:rsid w:val="008C13C8"/>
    <w:rsid w:val="008C22D7"/>
    <w:rsid w:val="008C64E7"/>
    <w:rsid w:val="008D5879"/>
    <w:rsid w:val="008D739A"/>
    <w:rsid w:val="008E7664"/>
    <w:rsid w:val="008F1721"/>
    <w:rsid w:val="008F5F42"/>
    <w:rsid w:val="008F6B78"/>
    <w:rsid w:val="00902B9C"/>
    <w:rsid w:val="00902C09"/>
    <w:rsid w:val="00904FD3"/>
    <w:rsid w:val="009070DE"/>
    <w:rsid w:val="0092211F"/>
    <w:rsid w:val="00932CC6"/>
    <w:rsid w:val="00937645"/>
    <w:rsid w:val="00940220"/>
    <w:rsid w:val="00954834"/>
    <w:rsid w:val="00957DAC"/>
    <w:rsid w:val="00962E23"/>
    <w:rsid w:val="00965A34"/>
    <w:rsid w:val="009700F7"/>
    <w:rsid w:val="009747B1"/>
    <w:rsid w:val="009800E3"/>
    <w:rsid w:val="0098731C"/>
    <w:rsid w:val="00987877"/>
    <w:rsid w:val="00995F2F"/>
    <w:rsid w:val="00996E49"/>
    <w:rsid w:val="009A569A"/>
    <w:rsid w:val="009C5760"/>
    <w:rsid w:val="009C6F2D"/>
    <w:rsid w:val="009D30DA"/>
    <w:rsid w:val="009D66DD"/>
    <w:rsid w:val="009D6A40"/>
    <w:rsid w:val="009D7774"/>
    <w:rsid w:val="009E0062"/>
    <w:rsid w:val="009E1F5A"/>
    <w:rsid w:val="009F4863"/>
    <w:rsid w:val="009F58BA"/>
    <w:rsid w:val="009F737C"/>
    <w:rsid w:val="00A05636"/>
    <w:rsid w:val="00A06FC8"/>
    <w:rsid w:val="00A13869"/>
    <w:rsid w:val="00A518DF"/>
    <w:rsid w:val="00A51EE0"/>
    <w:rsid w:val="00A5401C"/>
    <w:rsid w:val="00A6207C"/>
    <w:rsid w:val="00A65CB7"/>
    <w:rsid w:val="00A65DE7"/>
    <w:rsid w:val="00A97856"/>
    <w:rsid w:val="00AA1AD8"/>
    <w:rsid w:val="00AA373E"/>
    <w:rsid w:val="00AA6530"/>
    <w:rsid w:val="00AA7654"/>
    <w:rsid w:val="00AB42F1"/>
    <w:rsid w:val="00AC4B4E"/>
    <w:rsid w:val="00AE0903"/>
    <w:rsid w:val="00AE12CC"/>
    <w:rsid w:val="00AE6055"/>
    <w:rsid w:val="00AF1C8D"/>
    <w:rsid w:val="00AF6593"/>
    <w:rsid w:val="00AF74EC"/>
    <w:rsid w:val="00B02B6B"/>
    <w:rsid w:val="00B0651E"/>
    <w:rsid w:val="00B067B1"/>
    <w:rsid w:val="00B17E61"/>
    <w:rsid w:val="00B22B83"/>
    <w:rsid w:val="00B255B1"/>
    <w:rsid w:val="00B333F3"/>
    <w:rsid w:val="00B420D1"/>
    <w:rsid w:val="00B44A53"/>
    <w:rsid w:val="00B51919"/>
    <w:rsid w:val="00B55C86"/>
    <w:rsid w:val="00B7419A"/>
    <w:rsid w:val="00B87AB5"/>
    <w:rsid w:val="00B91D6D"/>
    <w:rsid w:val="00B940CA"/>
    <w:rsid w:val="00BA2F87"/>
    <w:rsid w:val="00BA3310"/>
    <w:rsid w:val="00BA43C0"/>
    <w:rsid w:val="00BA6559"/>
    <w:rsid w:val="00BB356C"/>
    <w:rsid w:val="00BC5631"/>
    <w:rsid w:val="00BD1EDC"/>
    <w:rsid w:val="00BD6F3F"/>
    <w:rsid w:val="00C10C54"/>
    <w:rsid w:val="00C1227D"/>
    <w:rsid w:val="00C210A6"/>
    <w:rsid w:val="00C266B8"/>
    <w:rsid w:val="00C268F9"/>
    <w:rsid w:val="00C334F9"/>
    <w:rsid w:val="00C33973"/>
    <w:rsid w:val="00C34CFC"/>
    <w:rsid w:val="00C428DF"/>
    <w:rsid w:val="00C530E6"/>
    <w:rsid w:val="00C65F4B"/>
    <w:rsid w:val="00C6742B"/>
    <w:rsid w:val="00C73BD4"/>
    <w:rsid w:val="00C82E49"/>
    <w:rsid w:val="00C93B65"/>
    <w:rsid w:val="00CB3578"/>
    <w:rsid w:val="00CB7318"/>
    <w:rsid w:val="00CB7CF7"/>
    <w:rsid w:val="00CC284A"/>
    <w:rsid w:val="00CD25A7"/>
    <w:rsid w:val="00CD3358"/>
    <w:rsid w:val="00CD335F"/>
    <w:rsid w:val="00CD7442"/>
    <w:rsid w:val="00D03AAE"/>
    <w:rsid w:val="00D07449"/>
    <w:rsid w:val="00D316C4"/>
    <w:rsid w:val="00D33F44"/>
    <w:rsid w:val="00D34CD1"/>
    <w:rsid w:val="00D37FF1"/>
    <w:rsid w:val="00D414F7"/>
    <w:rsid w:val="00D6741D"/>
    <w:rsid w:val="00D71118"/>
    <w:rsid w:val="00D80F1E"/>
    <w:rsid w:val="00D830F7"/>
    <w:rsid w:val="00D9073F"/>
    <w:rsid w:val="00D967DD"/>
    <w:rsid w:val="00DA1F0B"/>
    <w:rsid w:val="00DA5268"/>
    <w:rsid w:val="00DA5B0C"/>
    <w:rsid w:val="00DB6EFA"/>
    <w:rsid w:val="00DC145C"/>
    <w:rsid w:val="00DC14D9"/>
    <w:rsid w:val="00DC43E6"/>
    <w:rsid w:val="00DC6C9F"/>
    <w:rsid w:val="00DC7765"/>
    <w:rsid w:val="00DD72C0"/>
    <w:rsid w:val="00DE6FE4"/>
    <w:rsid w:val="00DF5C7F"/>
    <w:rsid w:val="00E06576"/>
    <w:rsid w:val="00E07788"/>
    <w:rsid w:val="00E12B8F"/>
    <w:rsid w:val="00E27E8C"/>
    <w:rsid w:val="00E31925"/>
    <w:rsid w:val="00E41D44"/>
    <w:rsid w:val="00E44025"/>
    <w:rsid w:val="00E55AB9"/>
    <w:rsid w:val="00E57E43"/>
    <w:rsid w:val="00E61DCE"/>
    <w:rsid w:val="00E63936"/>
    <w:rsid w:val="00E901DE"/>
    <w:rsid w:val="00EB2B28"/>
    <w:rsid w:val="00EB3383"/>
    <w:rsid w:val="00EB6595"/>
    <w:rsid w:val="00EC0D43"/>
    <w:rsid w:val="00EC155A"/>
    <w:rsid w:val="00ED4DBB"/>
    <w:rsid w:val="00EE60B9"/>
    <w:rsid w:val="00EF72B4"/>
    <w:rsid w:val="00F04BD0"/>
    <w:rsid w:val="00F07FA1"/>
    <w:rsid w:val="00F17CF6"/>
    <w:rsid w:val="00F2660B"/>
    <w:rsid w:val="00F322A8"/>
    <w:rsid w:val="00F33D79"/>
    <w:rsid w:val="00F3746C"/>
    <w:rsid w:val="00F41423"/>
    <w:rsid w:val="00F52B6C"/>
    <w:rsid w:val="00F5549A"/>
    <w:rsid w:val="00F60F0F"/>
    <w:rsid w:val="00F628AF"/>
    <w:rsid w:val="00F62AB2"/>
    <w:rsid w:val="00F638F2"/>
    <w:rsid w:val="00F76E97"/>
    <w:rsid w:val="00F8342F"/>
    <w:rsid w:val="00F957B7"/>
    <w:rsid w:val="00FA033E"/>
    <w:rsid w:val="00FA0DDC"/>
    <w:rsid w:val="00FA25F4"/>
    <w:rsid w:val="00FA6DD5"/>
    <w:rsid w:val="00FB2D2E"/>
    <w:rsid w:val="00FB59E8"/>
    <w:rsid w:val="00FD1BF9"/>
    <w:rsid w:val="00FD50D7"/>
    <w:rsid w:val="00FE21C3"/>
    <w:rsid w:val="00FF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F7A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54FB"/>
    <w:pPr>
      <w:spacing w:after="0" w:line="240" w:lineRule="auto"/>
    </w:pPr>
    <w:rPr>
      <w:rFonts w:ascii="Times New Roman" w:eastAsia="Times New Roman" w:hAnsi="Times New Roman" w:cs="Times New Roman"/>
      <w:color w:val="auto"/>
      <w:sz w:val="24"/>
      <w:szCs w:val="24"/>
      <w:lang w:eastAsia="en-US"/>
    </w:rPr>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pPr>
    <w:rPr>
      <w:i/>
      <w:iCs/>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TOC1">
    <w:name w:val="toc 1"/>
    <w:basedOn w:val="Normal"/>
    <w:next w:val="Normal"/>
    <w:autoRedefine/>
    <w:uiPriority w:val="39"/>
    <w:unhideWhenUsed/>
    <w:rsid w:val="002C55B7"/>
    <w:pPr>
      <w:spacing w:before="120"/>
    </w:pPr>
    <w:rPr>
      <w:b/>
      <w:bCs/>
    </w:rPr>
  </w:style>
  <w:style w:type="paragraph" w:styleId="TOC2">
    <w:name w:val="toc 2"/>
    <w:basedOn w:val="Normal"/>
    <w:next w:val="Normal"/>
    <w:autoRedefine/>
    <w:uiPriority w:val="39"/>
    <w:unhideWhenUsed/>
    <w:rsid w:val="002C55B7"/>
    <w:pPr>
      <w:ind w:left="300"/>
    </w:pPr>
    <w:rPr>
      <w:b/>
      <w:bCs/>
      <w:sz w:val="22"/>
      <w:szCs w:val="22"/>
    </w:rPr>
  </w:style>
  <w:style w:type="paragraph" w:styleId="TOC3">
    <w:name w:val="toc 3"/>
    <w:basedOn w:val="Normal"/>
    <w:next w:val="Normal"/>
    <w:autoRedefine/>
    <w:uiPriority w:val="39"/>
    <w:unhideWhenUsed/>
    <w:rsid w:val="002C55B7"/>
    <w:pPr>
      <w:ind w:left="600"/>
    </w:pPr>
    <w:rPr>
      <w:sz w:val="22"/>
      <w:szCs w:val="22"/>
    </w:rPr>
  </w:style>
  <w:style w:type="paragraph" w:styleId="TOC4">
    <w:name w:val="toc 4"/>
    <w:basedOn w:val="Normal"/>
    <w:next w:val="Normal"/>
    <w:autoRedefine/>
    <w:uiPriority w:val="39"/>
    <w:unhideWhenUsed/>
    <w:rsid w:val="002C55B7"/>
    <w:pPr>
      <w:ind w:left="900"/>
    </w:pPr>
    <w:rPr>
      <w:sz w:val="20"/>
      <w:szCs w:val="20"/>
    </w:rPr>
  </w:style>
  <w:style w:type="paragraph" w:styleId="TOC5">
    <w:name w:val="toc 5"/>
    <w:basedOn w:val="Normal"/>
    <w:next w:val="Normal"/>
    <w:autoRedefine/>
    <w:uiPriority w:val="39"/>
    <w:unhideWhenUsed/>
    <w:rsid w:val="002C55B7"/>
    <w:pPr>
      <w:ind w:left="1200"/>
    </w:pPr>
    <w:rPr>
      <w:sz w:val="20"/>
      <w:szCs w:val="20"/>
    </w:rPr>
  </w:style>
  <w:style w:type="paragraph" w:styleId="TOC6">
    <w:name w:val="toc 6"/>
    <w:basedOn w:val="Normal"/>
    <w:next w:val="Normal"/>
    <w:autoRedefine/>
    <w:uiPriority w:val="39"/>
    <w:unhideWhenUsed/>
    <w:rsid w:val="002C55B7"/>
    <w:pPr>
      <w:ind w:left="1500"/>
    </w:pPr>
    <w:rPr>
      <w:sz w:val="20"/>
      <w:szCs w:val="20"/>
    </w:rPr>
  </w:style>
  <w:style w:type="paragraph" w:styleId="TOC7">
    <w:name w:val="toc 7"/>
    <w:basedOn w:val="Normal"/>
    <w:next w:val="Normal"/>
    <w:autoRedefine/>
    <w:uiPriority w:val="39"/>
    <w:unhideWhenUsed/>
    <w:rsid w:val="002C55B7"/>
    <w:pPr>
      <w:ind w:left="1800"/>
    </w:pPr>
    <w:rPr>
      <w:sz w:val="20"/>
      <w:szCs w:val="20"/>
    </w:rPr>
  </w:style>
  <w:style w:type="paragraph" w:styleId="TOC8">
    <w:name w:val="toc 8"/>
    <w:basedOn w:val="Normal"/>
    <w:next w:val="Normal"/>
    <w:autoRedefine/>
    <w:uiPriority w:val="39"/>
    <w:unhideWhenUsed/>
    <w:rsid w:val="002C55B7"/>
    <w:pPr>
      <w:ind w:left="2100"/>
    </w:pPr>
    <w:rPr>
      <w:sz w:val="20"/>
      <w:szCs w:val="20"/>
    </w:rPr>
  </w:style>
  <w:style w:type="paragraph" w:styleId="TOC9">
    <w:name w:val="toc 9"/>
    <w:basedOn w:val="Normal"/>
    <w:next w:val="Normal"/>
    <w:autoRedefine/>
    <w:uiPriority w:val="39"/>
    <w:unhideWhenUsed/>
    <w:rsid w:val="002C55B7"/>
    <w:pPr>
      <w:ind w:left="2400"/>
    </w:pPr>
    <w:rPr>
      <w:sz w:val="20"/>
      <w:szCs w:val="20"/>
    </w:rPr>
  </w:style>
  <w:style w:type="paragraph" w:styleId="NormalWeb">
    <w:name w:val="Normal (Web)"/>
    <w:basedOn w:val="Normal"/>
    <w:uiPriority w:val="99"/>
    <w:unhideWhenUsed/>
    <w:rsid w:val="003D282F"/>
    <w:pPr>
      <w:spacing w:before="100" w:beforeAutospacing="1" w:after="100" w:afterAutospacing="1"/>
    </w:pPr>
  </w:style>
  <w:style w:type="character" w:styleId="PageNumber">
    <w:name w:val="page number"/>
    <w:basedOn w:val="DefaultParagraphFont"/>
    <w:uiPriority w:val="99"/>
    <w:semiHidden/>
    <w:unhideWhenUsed/>
    <w:rsid w:val="00AA6530"/>
  </w:style>
  <w:style w:type="paragraph" w:styleId="ListParagraph">
    <w:name w:val="List Paragraph"/>
    <w:basedOn w:val="Normal"/>
    <w:uiPriority w:val="34"/>
    <w:unhideWhenUsed/>
    <w:qFormat/>
    <w:rsid w:val="00DC14D9"/>
    <w:pPr>
      <w:ind w:left="720"/>
      <w:contextualSpacing/>
    </w:pPr>
  </w:style>
  <w:style w:type="table" w:styleId="TableGrid">
    <w:name w:val="Table Grid"/>
    <w:basedOn w:val="TableNormal"/>
    <w:uiPriority w:val="39"/>
    <w:rsid w:val="0002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D7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4538">
      <w:bodyDiv w:val="1"/>
      <w:marLeft w:val="0"/>
      <w:marRight w:val="0"/>
      <w:marTop w:val="0"/>
      <w:marBottom w:val="0"/>
      <w:divBdr>
        <w:top w:val="none" w:sz="0" w:space="0" w:color="auto"/>
        <w:left w:val="none" w:sz="0" w:space="0" w:color="auto"/>
        <w:bottom w:val="none" w:sz="0" w:space="0" w:color="auto"/>
        <w:right w:val="none" w:sz="0" w:space="0" w:color="auto"/>
      </w:divBdr>
    </w:div>
    <w:div w:id="212428521">
      <w:bodyDiv w:val="1"/>
      <w:marLeft w:val="0"/>
      <w:marRight w:val="0"/>
      <w:marTop w:val="0"/>
      <w:marBottom w:val="0"/>
      <w:divBdr>
        <w:top w:val="none" w:sz="0" w:space="0" w:color="auto"/>
        <w:left w:val="none" w:sz="0" w:space="0" w:color="auto"/>
        <w:bottom w:val="none" w:sz="0" w:space="0" w:color="auto"/>
        <w:right w:val="none" w:sz="0" w:space="0" w:color="auto"/>
      </w:divBdr>
    </w:div>
    <w:div w:id="355236874">
      <w:bodyDiv w:val="1"/>
      <w:marLeft w:val="0"/>
      <w:marRight w:val="0"/>
      <w:marTop w:val="0"/>
      <w:marBottom w:val="0"/>
      <w:divBdr>
        <w:top w:val="none" w:sz="0" w:space="0" w:color="auto"/>
        <w:left w:val="none" w:sz="0" w:space="0" w:color="auto"/>
        <w:bottom w:val="none" w:sz="0" w:space="0" w:color="auto"/>
        <w:right w:val="none" w:sz="0" w:space="0" w:color="auto"/>
      </w:divBdr>
      <w:divsChild>
        <w:div w:id="219287176">
          <w:marLeft w:val="288"/>
          <w:marRight w:val="0"/>
          <w:marTop w:val="86"/>
          <w:marBottom w:val="0"/>
          <w:divBdr>
            <w:top w:val="none" w:sz="0" w:space="0" w:color="auto"/>
            <w:left w:val="none" w:sz="0" w:space="0" w:color="auto"/>
            <w:bottom w:val="none" w:sz="0" w:space="0" w:color="auto"/>
            <w:right w:val="none" w:sz="0" w:space="0" w:color="auto"/>
          </w:divBdr>
        </w:div>
        <w:div w:id="167326651">
          <w:marLeft w:val="288"/>
          <w:marRight w:val="0"/>
          <w:marTop w:val="86"/>
          <w:marBottom w:val="0"/>
          <w:divBdr>
            <w:top w:val="none" w:sz="0" w:space="0" w:color="auto"/>
            <w:left w:val="none" w:sz="0" w:space="0" w:color="auto"/>
            <w:bottom w:val="none" w:sz="0" w:space="0" w:color="auto"/>
            <w:right w:val="none" w:sz="0" w:space="0" w:color="auto"/>
          </w:divBdr>
        </w:div>
        <w:div w:id="1395933753">
          <w:marLeft w:val="288"/>
          <w:marRight w:val="0"/>
          <w:marTop w:val="86"/>
          <w:marBottom w:val="0"/>
          <w:divBdr>
            <w:top w:val="none" w:sz="0" w:space="0" w:color="auto"/>
            <w:left w:val="none" w:sz="0" w:space="0" w:color="auto"/>
            <w:bottom w:val="none" w:sz="0" w:space="0" w:color="auto"/>
            <w:right w:val="none" w:sz="0" w:space="0" w:color="auto"/>
          </w:divBdr>
        </w:div>
        <w:div w:id="971709919">
          <w:marLeft w:val="288"/>
          <w:marRight w:val="0"/>
          <w:marTop w:val="86"/>
          <w:marBottom w:val="0"/>
          <w:divBdr>
            <w:top w:val="none" w:sz="0" w:space="0" w:color="auto"/>
            <w:left w:val="none" w:sz="0" w:space="0" w:color="auto"/>
            <w:bottom w:val="none" w:sz="0" w:space="0" w:color="auto"/>
            <w:right w:val="none" w:sz="0" w:space="0" w:color="auto"/>
          </w:divBdr>
        </w:div>
      </w:divsChild>
    </w:div>
    <w:div w:id="397020672">
      <w:bodyDiv w:val="1"/>
      <w:marLeft w:val="0"/>
      <w:marRight w:val="0"/>
      <w:marTop w:val="0"/>
      <w:marBottom w:val="0"/>
      <w:divBdr>
        <w:top w:val="none" w:sz="0" w:space="0" w:color="auto"/>
        <w:left w:val="none" w:sz="0" w:space="0" w:color="auto"/>
        <w:bottom w:val="none" w:sz="0" w:space="0" w:color="auto"/>
        <w:right w:val="none" w:sz="0" w:space="0" w:color="auto"/>
      </w:divBdr>
      <w:divsChild>
        <w:div w:id="1259172542">
          <w:marLeft w:val="0"/>
          <w:marRight w:val="0"/>
          <w:marTop w:val="0"/>
          <w:marBottom w:val="0"/>
          <w:divBdr>
            <w:top w:val="none" w:sz="0" w:space="0" w:color="auto"/>
            <w:left w:val="none" w:sz="0" w:space="0" w:color="auto"/>
            <w:bottom w:val="none" w:sz="0" w:space="0" w:color="auto"/>
            <w:right w:val="none" w:sz="0" w:space="0" w:color="auto"/>
          </w:divBdr>
          <w:divsChild>
            <w:div w:id="1070038784">
              <w:marLeft w:val="0"/>
              <w:marRight w:val="0"/>
              <w:marTop w:val="0"/>
              <w:marBottom w:val="0"/>
              <w:divBdr>
                <w:top w:val="none" w:sz="0" w:space="0" w:color="auto"/>
                <w:left w:val="none" w:sz="0" w:space="0" w:color="auto"/>
                <w:bottom w:val="none" w:sz="0" w:space="0" w:color="auto"/>
                <w:right w:val="none" w:sz="0" w:space="0" w:color="auto"/>
              </w:divBdr>
              <w:divsChild>
                <w:div w:id="12618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8974">
      <w:bodyDiv w:val="1"/>
      <w:marLeft w:val="0"/>
      <w:marRight w:val="0"/>
      <w:marTop w:val="0"/>
      <w:marBottom w:val="0"/>
      <w:divBdr>
        <w:top w:val="none" w:sz="0" w:space="0" w:color="auto"/>
        <w:left w:val="none" w:sz="0" w:space="0" w:color="auto"/>
        <w:bottom w:val="none" w:sz="0" w:space="0" w:color="auto"/>
        <w:right w:val="none" w:sz="0" w:space="0" w:color="auto"/>
      </w:divBdr>
      <w:divsChild>
        <w:div w:id="201021574">
          <w:marLeft w:val="0"/>
          <w:marRight w:val="0"/>
          <w:marTop w:val="0"/>
          <w:marBottom w:val="0"/>
          <w:divBdr>
            <w:top w:val="none" w:sz="0" w:space="0" w:color="auto"/>
            <w:left w:val="none" w:sz="0" w:space="0" w:color="auto"/>
            <w:bottom w:val="none" w:sz="0" w:space="0" w:color="auto"/>
            <w:right w:val="none" w:sz="0" w:space="0" w:color="auto"/>
          </w:divBdr>
          <w:divsChild>
            <w:div w:id="742145472">
              <w:marLeft w:val="0"/>
              <w:marRight w:val="0"/>
              <w:marTop w:val="0"/>
              <w:marBottom w:val="0"/>
              <w:divBdr>
                <w:top w:val="none" w:sz="0" w:space="0" w:color="auto"/>
                <w:left w:val="none" w:sz="0" w:space="0" w:color="auto"/>
                <w:bottom w:val="none" w:sz="0" w:space="0" w:color="auto"/>
                <w:right w:val="none" w:sz="0" w:space="0" w:color="auto"/>
              </w:divBdr>
              <w:divsChild>
                <w:div w:id="3956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81533">
      <w:bodyDiv w:val="1"/>
      <w:marLeft w:val="0"/>
      <w:marRight w:val="0"/>
      <w:marTop w:val="0"/>
      <w:marBottom w:val="0"/>
      <w:divBdr>
        <w:top w:val="none" w:sz="0" w:space="0" w:color="auto"/>
        <w:left w:val="none" w:sz="0" w:space="0" w:color="auto"/>
        <w:bottom w:val="none" w:sz="0" w:space="0" w:color="auto"/>
        <w:right w:val="none" w:sz="0" w:space="0" w:color="auto"/>
      </w:divBdr>
    </w:div>
    <w:div w:id="1141657714">
      <w:bodyDiv w:val="1"/>
      <w:marLeft w:val="0"/>
      <w:marRight w:val="0"/>
      <w:marTop w:val="0"/>
      <w:marBottom w:val="0"/>
      <w:divBdr>
        <w:top w:val="none" w:sz="0" w:space="0" w:color="auto"/>
        <w:left w:val="none" w:sz="0" w:space="0" w:color="auto"/>
        <w:bottom w:val="none" w:sz="0" w:space="0" w:color="auto"/>
        <w:right w:val="none" w:sz="0" w:space="0" w:color="auto"/>
      </w:divBdr>
    </w:div>
    <w:div w:id="1459957606">
      <w:bodyDiv w:val="1"/>
      <w:marLeft w:val="0"/>
      <w:marRight w:val="0"/>
      <w:marTop w:val="0"/>
      <w:marBottom w:val="0"/>
      <w:divBdr>
        <w:top w:val="none" w:sz="0" w:space="0" w:color="auto"/>
        <w:left w:val="none" w:sz="0" w:space="0" w:color="auto"/>
        <w:bottom w:val="none" w:sz="0" w:space="0" w:color="auto"/>
        <w:right w:val="none" w:sz="0" w:space="0" w:color="auto"/>
      </w:divBdr>
      <w:divsChild>
        <w:div w:id="205069639">
          <w:marLeft w:val="720"/>
          <w:marRight w:val="0"/>
          <w:marTop w:val="320"/>
          <w:marBottom w:val="0"/>
          <w:divBdr>
            <w:top w:val="none" w:sz="0" w:space="0" w:color="auto"/>
            <w:left w:val="none" w:sz="0" w:space="0" w:color="auto"/>
            <w:bottom w:val="none" w:sz="0" w:space="0" w:color="auto"/>
            <w:right w:val="none" w:sz="0" w:space="0" w:color="auto"/>
          </w:divBdr>
        </w:div>
        <w:div w:id="1723014889">
          <w:marLeft w:val="720"/>
          <w:marRight w:val="0"/>
          <w:marTop w:val="320"/>
          <w:marBottom w:val="0"/>
          <w:divBdr>
            <w:top w:val="none" w:sz="0" w:space="0" w:color="auto"/>
            <w:left w:val="none" w:sz="0" w:space="0" w:color="auto"/>
            <w:bottom w:val="none" w:sz="0" w:space="0" w:color="auto"/>
            <w:right w:val="none" w:sz="0" w:space="0" w:color="auto"/>
          </w:divBdr>
        </w:div>
        <w:div w:id="1813788824">
          <w:marLeft w:val="720"/>
          <w:marRight w:val="0"/>
          <w:marTop w:val="320"/>
          <w:marBottom w:val="0"/>
          <w:divBdr>
            <w:top w:val="none" w:sz="0" w:space="0" w:color="auto"/>
            <w:left w:val="none" w:sz="0" w:space="0" w:color="auto"/>
            <w:bottom w:val="none" w:sz="0" w:space="0" w:color="auto"/>
            <w:right w:val="none" w:sz="0" w:space="0" w:color="auto"/>
          </w:divBdr>
        </w:div>
        <w:div w:id="552737771">
          <w:marLeft w:val="720"/>
          <w:marRight w:val="0"/>
          <w:marTop w:val="320"/>
          <w:marBottom w:val="0"/>
          <w:divBdr>
            <w:top w:val="none" w:sz="0" w:space="0" w:color="auto"/>
            <w:left w:val="none" w:sz="0" w:space="0" w:color="auto"/>
            <w:bottom w:val="none" w:sz="0" w:space="0" w:color="auto"/>
            <w:right w:val="none" w:sz="0" w:space="0" w:color="auto"/>
          </w:divBdr>
        </w:div>
        <w:div w:id="342173872">
          <w:marLeft w:val="720"/>
          <w:marRight w:val="0"/>
          <w:marTop w:val="320"/>
          <w:marBottom w:val="0"/>
          <w:divBdr>
            <w:top w:val="none" w:sz="0" w:space="0" w:color="auto"/>
            <w:left w:val="none" w:sz="0" w:space="0" w:color="auto"/>
            <w:bottom w:val="none" w:sz="0" w:space="0" w:color="auto"/>
            <w:right w:val="none" w:sz="0" w:space="0" w:color="auto"/>
          </w:divBdr>
        </w:div>
        <w:div w:id="811557125">
          <w:marLeft w:val="720"/>
          <w:marRight w:val="0"/>
          <w:marTop w:val="320"/>
          <w:marBottom w:val="0"/>
          <w:divBdr>
            <w:top w:val="none" w:sz="0" w:space="0" w:color="auto"/>
            <w:left w:val="none" w:sz="0" w:space="0" w:color="auto"/>
            <w:bottom w:val="none" w:sz="0" w:space="0" w:color="auto"/>
            <w:right w:val="none" w:sz="0" w:space="0" w:color="auto"/>
          </w:divBdr>
        </w:div>
        <w:div w:id="945191860">
          <w:marLeft w:val="720"/>
          <w:marRight w:val="0"/>
          <w:marTop w:val="320"/>
          <w:marBottom w:val="0"/>
          <w:divBdr>
            <w:top w:val="none" w:sz="0" w:space="0" w:color="auto"/>
            <w:left w:val="none" w:sz="0" w:space="0" w:color="auto"/>
            <w:bottom w:val="none" w:sz="0" w:space="0" w:color="auto"/>
            <w:right w:val="none" w:sz="0" w:space="0" w:color="auto"/>
          </w:divBdr>
        </w:div>
      </w:divsChild>
    </w:div>
    <w:div w:id="1608197736">
      <w:bodyDiv w:val="1"/>
      <w:marLeft w:val="0"/>
      <w:marRight w:val="0"/>
      <w:marTop w:val="0"/>
      <w:marBottom w:val="0"/>
      <w:divBdr>
        <w:top w:val="none" w:sz="0" w:space="0" w:color="auto"/>
        <w:left w:val="none" w:sz="0" w:space="0" w:color="auto"/>
        <w:bottom w:val="none" w:sz="0" w:space="0" w:color="auto"/>
        <w:right w:val="none" w:sz="0" w:space="0" w:color="auto"/>
      </w:divBdr>
      <w:divsChild>
        <w:div w:id="30569371">
          <w:marLeft w:val="288"/>
          <w:marRight w:val="0"/>
          <w:marTop w:val="96"/>
          <w:marBottom w:val="0"/>
          <w:divBdr>
            <w:top w:val="none" w:sz="0" w:space="0" w:color="auto"/>
            <w:left w:val="none" w:sz="0" w:space="0" w:color="auto"/>
            <w:bottom w:val="none" w:sz="0" w:space="0" w:color="auto"/>
            <w:right w:val="none" w:sz="0" w:space="0" w:color="auto"/>
          </w:divBdr>
        </w:div>
        <w:div w:id="354353241">
          <w:marLeft w:val="720"/>
          <w:marRight w:val="0"/>
          <w:marTop w:val="86"/>
          <w:marBottom w:val="0"/>
          <w:divBdr>
            <w:top w:val="none" w:sz="0" w:space="0" w:color="auto"/>
            <w:left w:val="none" w:sz="0" w:space="0" w:color="auto"/>
            <w:bottom w:val="none" w:sz="0" w:space="0" w:color="auto"/>
            <w:right w:val="none" w:sz="0" w:space="0" w:color="auto"/>
          </w:divBdr>
        </w:div>
        <w:div w:id="599947520">
          <w:marLeft w:val="720"/>
          <w:marRight w:val="0"/>
          <w:marTop w:val="86"/>
          <w:marBottom w:val="0"/>
          <w:divBdr>
            <w:top w:val="none" w:sz="0" w:space="0" w:color="auto"/>
            <w:left w:val="none" w:sz="0" w:space="0" w:color="auto"/>
            <w:bottom w:val="none" w:sz="0" w:space="0" w:color="auto"/>
            <w:right w:val="none" w:sz="0" w:space="0" w:color="auto"/>
          </w:divBdr>
        </w:div>
        <w:div w:id="1403137084">
          <w:marLeft w:val="720"/>
          <w:marRight w:val="0"/>
          <w:marTop w:val="86"/>
          <w:marBottom w:val="0"/>
          <w:divBdr>
            <w:top w:val="none" w:sz="0" w:space="0" w:color="auto"/>
            <w:left w:val="none" w:sz="0" w:space="0" w:color="auto"/>
            <w:bottom w:val="none" w:sz="0" w:space="0" w:color="auto"/>
            <w:right w:val="none" w:sz="0" w:space="0" w:color="auto"/>
          </w:divBdr>
        </w:div>
        <w:div w:id="897742466">
          <w:marLeft w:val="720"/>
          <w:marRight w:val="0"/>
          <w:marTop w:val="86"/>
          <w:marBottom w:val="0"/>
          <w:divBdr>
            <w:top w:val="none" w:sz="0" w:space="0" w:color="auto"/>
            <w:left w:val="none" w:sz="0" w:space="0" w:color="auto"/>
            <w:bottom w:val="none" w:sz="0" w:space="0" w:color="auto"/>
            <w:right w:val="none" w:sz="0" w:space="0" w:color="auto"/>
          </w:divBdr>
        </w:div>
        <w:div w:id="224531538">
          <w:marLeft w:val="720"/>
          <w:marRight w:val="0"/>
          <w:marTop w:val="86"/>
          <w:marBottom w:val="0"/>
          <w:divBdr>
            <w:top w:val="none" w:sz="0" w:space="0" w:color="auto"/>
            <w:left w:val="none" w:sz="0" w:space="0" w:color="auto"/>
            <w:bottom w:val="none" w:sz="0" w:space="0" w:color="auto"/>
            <w:right w:val="none" w:sz="0" w:space="0" w:color="auto"/>
          </w:divBdr>
        </w:div>
        <w:div w:id="937177648">
          <w:marLeft w:val="720"/>
          <w:marRight w:val="0"/>
          <w:marTop w:val="86"/>
          <w:marBottom w:val="0"/>
          <w:divBdr>
            <w:top w:val="none" w:sz="0" w:space="0" w:color="auto"/>
            <w:left w:val="none" w:sz="0" w:space="0" w:color="auto"/>
            <w:bottom w:val="none" w:sz="0" w:space="0" w:color="auto"/>
            <w:right w:val="none" w:sz="0" w:space="0" w:color="auto"/>
          </w:divBdr>
        </w:div>
      </w:divsChild>
    </w:div>
    <w:div w:id="1871381796">
      <w:bodyDiv w:val="1"/>
      <w:marLeft w:val="0"/>
      <w:marRight w:val="0"/>
      <w:marTop w:val="0"/>
      <w:marBottom w:val="0"/>
      <w:divBdr>
        <w:top w:val="none" w:sz="0" w:space="0" w:color="auto"/>
        <w:left w:val="none" w:sz="0" w:space="0" w:color="auto"/>
        <w:bottom w:val="none" w:sz="0" w:space="0" w:color="auto"/>
        <w:right w:val="none" w:sz="0" w:space="0" w:color="auto"/>
      </w:divBdr>
    </w:div>
    <w:div w:id="2010715088">
      <w:bodyDiv w:val="1"/>
      <w:marLeft w:val="0"/>
      <w:marRight w:val="0"/>
      <w:marTop w:val="0"/>
      <w:marBottom w:val="0"/>
      <w:divBdr>
        <w:top w:val="none" w:sz="0" w:space="0" w:color="auto"/>
        <w:left w:val="none" w:sz="0" w:space="0" w:color="auto"/>
        <w:bottom w:val="none" w:sz="0" w:space="0" w:color="auto"/>
        <w:right w:val="none" w:sz="0" w:space="0" w:color="auto"/>
      </w:divBdr>
    </w:div>
    <w:div w:id="21364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youtube.com/watch?v=SG28aJhs63s"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ret-hiin.org/Resources/readmissions/17/readmissions_whiteboard_series.shtml"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hyperlink" Target="https://www.ahrq.gov/professionals/systems/hospital/medicaidreadmitguide/index.html" TargetMode="External"/><Relationship Id="rId10" Type="http://schemas.openxmlformats.org/officeDocument/2006/relationships/image" Target="media/image4.emf"/><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ncha.org/pneumonia-knockout-campa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yboutwell/Library/Containers/com.microsoft.Word/Data/Library/Caches/1033/TM10002086/Take%20Notes.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3C70461A3F04B92703EE454C0E6C0" ma:contentTypeVersion="11" ma:contentTypeDescription="Create a new document." ma:contentTypeScope="" ma:versionID="7748e246d6a727b8944dfd64b4a5ee38">
  <xsd:schema xmlns:xsd="http://www.w3.org/2001/XMLSchema" xmlns:xs="http://www.w3.org/2001/XMLSchema" xmlns:p="http://schemas.microsoft.com/office/2006/metadata/properties" xmlns:ns2="693ee1e7-fd30-4ae2-9734-66ef4a541dc0" xmlns:ns3="6e570fb3-45c7-4cfc-8b70-1dfea2568f50" targetNamespace="http://schemas.microsoft.com/office/2006/metadata/properties" ma:root="true" ma:fieldsID="1a3ed7cad1deba6126f850ec4519c467" ns2:_="" ns3:_="">
    <xsd:import namespace="693ee1e7-fd30-4ae2-9734-66ef4a541dc0"/>
    <xsd:import namespace="6e570fb3-45c7-4cfc-8b70-1dfea2568f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Notes0"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e1e7-fd30-4ae2-9734-66ef4a541d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Notes0" ma:index="16" nillable="true" ma:displayName="Notes" ma:internalName="Notes0">
      <xsd:simpleType>
        <xsd:restriction base="dms:Text">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70fb3-45c7-4cfc-8b70-1dfea2568f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693ee1e7-fd30-4ae2-9734-66ef4a541dc0" xsi:nil="true"/>
  </documentManagement>
</p:properties>
</file>

<file path=customXml/itemProps1.xml><?xml version="1.0" encoding="utf-8"?>
<ds:datastoreItem xmlns:ds="http://schemas.openxmlformats.org/officeDocument/2006/customXml" ds:itemID="{DAFED91D-CE0C-4404-A0C8-D507DF6800C2}"/>
</file>

<file path=customXml/itemProps2.xml><?xml version="1.0" encoding="utf-8"?>
<ds:datastoreItem xmlns:ds="http://schemas.openxmlformats.org/officeDocument/2006/customXml" ds:itemID="{2D84F80B-1C12-4D6F-83B0-4D84760157ED}"/>
</file>

<file path=customXml/itemProps3.xml><?xml version="1.0" encoding="utf-8"?>
<ds:datastoreItem xmlns:ds="http://schemas.openxmlformats.org/officeDocument/2006/customXml" ds:itemID="{3681581F-611B-484C-AB3B-007255BF25A6}"/>
</file>

<file path=docProps/app.xml><?xml version="1.0" encoding="utf-8"?>
<Properties xmlns="http://schemas.openxmlformats.org/officeDocument/2006/extended-properties" xmlns:vt="http://schemas.openxmlformats.org/officeDocument/2006/docPropsVTypes">
  <Template>Take Notes.dotx</Template>
  <TotalTime>157</TotalTime>
  <Pages>1</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Boutwell</dc:creator>
  <cp:keywords/>
  <dc:description/>
  <cp:lastModifiedBy>Amy Boutwell</cp:lastModifiedBy>
  <cp:revision>10</cp:revision>
  <cp:lastPrinted>2018-10-30T03:06:00Z</cp:lastPrinted>
  <dcterms:created xsi:type="dcterms:W3CDTF">2018-10-29T17:32:00Z</dcterms:created>
  <dcterms:modified xsi:type="dcterms:W3CDTF">2018-10-31T17:53:00Z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ContentTypeId">
    <vt:lpwstr>0x0101000B13C70461A3F04B92703EE454C0E6C0</vt:lpwstr>
  </property>
</Properties>
</file>